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0A" w:rsidRPr="0091630A" w:rsidRDefault="0091630A" w:rsidP="00FD4E6D">
      <w:pPr>
        <w:shd w:val="clear" w:color="auto" w:fill="FFFFFF"/>
        <w:spacing w:after="0" w:line="240" w:lineRule="auto"/>
        <w:rPr>
          <w:rFonts w:ascii="Arial" w:eastAsia="Times New Roman" w:hAnsi="Arial" w:cs="Arial"/>
          <w:color w:val="1B1D22"/>
          <w:sz w:val="24"/>
          <w:szCs w:val="24"/>
        </w:rPr>
      </w:pPr>
      <w:r w:rsidRPr="0091630A">
        <w:rPr>
          <w:rFonts w:ascii="Arial" w:eastAsia="Times New Roman" w:hAnsi="Arial" w:cs="Arial"/>
          <w:bCs/>
          <w:color w:val="111111"/>
          <w:sz w:val="24"/>
          <w:szCs w:val="24"/>
        </w:rPr>
        <w:t>Title VI Policy and Complaint Procedures</w:t>
      </w:r>
      <w:r w:rsidRPr="0091630A">
        <w:rPr>
          <w:rFonts w:ascii="Arial" w:eastAsia="Times New Roman" w:hAnsi="Arial" w:cs="Arial"/>
          <w:bCs/>
          <w:color w:val="111111"/>
          <w:sz w:val="24"/>
          <w:szCs w:val="24"/>
        </w:rPr>
        <w:br/>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bCs/>
          <w:color w:val="111111"/>
          <w:sz w:val="24"/>
          <w:szCs w:val="24"/>
        </w:rPr>
        <w:t>1. INTRODUCTION</w:t>
      </w:r>
      <w:r w:rsidRPr="0091630A">
        <w:rPr>
          <w:rFonts w:ascii="Times New Roman" w:eastAsia="Times New Roman" w:hAnsi="Times New Roman" w:cs="Times New Roman"/>
          <w:b/>
          <w:bCs/>
          <w:color w:val="111111"/>
          <w:sz w:val="24"/>
          <w:szCs w:val="24"/>
        </w:rPr>
        <w:br/>
      </w:r>
      <w:r w:rsidRPr="0091630A">
        <w:rPr>
          <w:rFonts w:ascii="Times New Roman" w:eastAsia="Times New Roman" w:hAnsi="Times New Roman" w:cs="Times New Roman"/>
          <w:color w:val="1B1D22"/>
          <w:sz w:val="24"/>
          <w:szCs w:val="24"/>
        </w:rPr>
        <w:br/>
      </w:r>
      <w:r w:rsidRPr="0091630A">
        <w:rPr>
          <w:rFonts w:ascii="Times New Roman" w:eastAsia="Times New Roman" w:hAnsi="Times New Roman" w:cs="Times New Roman"/>
          <w:bCs/>
          <w:color w:val="111111"/>
          <w:sz w:val="24"/>
          <w:szCs w:val="24"/>
        </w:rPr>
        <w:t>1.1) </w:t>
      </w:r>
      <w:r w:rsidRPr="0091630A">
        <w:rPr>
          <w:rFonts w:ascii="Times New Roman" w:eastAsia="Times New Roman" w:hAnsi="Times New Roman" w:cs="Times New Roman"/>
          <w:bCs/>
          <w:color w:val="111111"/>
          <w:sz w:val="24"/>
          <w:szCs w:val="24"/>
          <w:u w:val="single"/>
        </w:rPr>
        <w:t>Purpose</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purpose of Title VI of the Civil Rights Act of 1964 is to prohibit discrimination on the basis of race, color or national origin in federally assisted programs. The intent of the law is to ensure that all persons, regardless of their race, color or national origin, are allowed to participate in these federally funded programs.</w:t>
      </w:r>
      <w:r w:rsidR="00084212">
        <w:rPr>
          <w:rFonts w:ascii="Times New Roman" w:eastAsia="Times New Roman" w:hAnsi="Times New Roman" w:cs="Times New Roman"/>
          <w:color w:val="1B1D22"/>
          <w:sz w:val="24"/>
          <w:szCs w:val="24"/>
        </w:rPr>
        <w:t xml:space="preserve"> </w:t>
      </w:r>
      <w:r w:rsidRPr="00FD4E6D">
        <w:rPr>
          <w:rFonts w:ascii="Times New Roman" w:eastAsia="Times New Roman" w:hAnsi="Times New Roman" w:cs="Times New Roman"/>
          <w:color w:val="1B1D22"/>
          <w:sz w:val="24"/>
          <w:szCs w:val="24"/>
        </w:rPr>
        <w:t>The Triangular Processing, Inc. (TPI)</w:t>
      </w:r>
      <w:r w:rsidRPr="0091630A">
        <w:rPr>
          <w:rFonts w:ascii="Times New Roman" w:eastAsia="Times New Roman" w:hAnsi="Times New Roman" w:cs="Times New Roman"/>
          <w:color w:val="1B1D22"/>
          <w:sz w:val="24"/>
          <w:szCs w:val="24"/>
        </w:rPr>
        <w:t xml:space="preserve"> has established the following procedures to provide monitoring of Title VI compliance activities and c</w:t>
      </w:r>
      <w:r w:rsidRPr="00FD4E6D">
        <w:rPr>
          <w:rFonts w:ascii="Times New Roman" w:eastAsia="Times New Roman" w:hAnsi="Times New Roman" w:cs="Times New Roman"/>
          <w:color w:val="1B1D22"/>
          <w:sz w:val="24"/>
          <w:szCs w:val="24"/>
        </w:rPr>
        <w:t>omplaint processing in all TPI programs</w:t>
      </w:r>
      <w:r w:rsidRPr="0091630A">
        <w:rPr>
          <w:rFonts w:ascii="Times New Roman" w:eastAsia="Times New Roman" w:hAnsi="Times New Roman" w:cs="Times New Roman"/>
          <w:color w:val="1B1D22"/>
          <w:sz w:val="24"/>
          <w:szCs w:val="24"/>
        </w:rPr>
        <w:t>.</w:t>
      </w:r>
    </w:p>
    <w:p w:rsidR="00FD4E6D" w:rsidRDefault="00FD4E6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1.2) </w:t>
      </w:r>
      <w:r w:rsidRPr="0091630A">
        <w:rPr>
          <w:rFonts w:ascii="Times New Roman" w:eastAsia="Times New Roman" w:hAnsi="Times New Roman" w:cs="Times New Roman"/>
          <w:bCs/>
          <w:color w:val="111111"/>
          <w:sz w:val="24"/>
          <w:szCs w:val="24"/>
          <w:u w:val="single"/>
        </w:rPr>
        <w:t>Policy</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FD4E6D">
        <w:rPr>
          <w:rFonts w:ascii="Times New Roman" w:eastAsia="Times New Roman" w:hAnsi="Times New Roman" w:cs="Times New Roman"/>
          <w:color w:val="1B1D22"/>
          <w:sz w:val="24"/>
          <w:szCs w:val="24"/>
        </w:rPr>
        <w:t>TPI</w:t>
      </w:r>
      <w:r w:rsidRPr="0091630A">
        <w:rPr>
          <w:rFonts w:ascii="Times New Roman" w:eastAsia="Times New Roman" w:hAnsi="Times New Roman" w:cs="Times New Roman"/>
          <w:color w:val="1B1D22"/>
          <w:sz w:val="24"/>
          <w:szCs w:val="24"/>
        </w:rPr>
        <w:t xml:space="preserve"> and its sub-recipients of federal funds will not: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1. Deny an individual service, or provide only inferior or discriminatory</w:t>
      </w:r>
      <w:r w:rsidRPr="0091630A">
        <w:rPr>
          <w:rFonts w:ascii="Times New Roman" w:eastAsia="Times New Roman" w:hAnsi="Times New Roman" w:cs="Times New Roman"/>
          <w:color w:val="1B1D22"/>
          <w:sz w:val="24"/>
          <w:szCs w:val="24"/>
        </w:rPr>
        <w:br w:type="textWrapping" w:clear="all"/>
        <w:t>service, aid or benefits because of an individual’s race, color or national origin;</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2. Subject a person to segregation or treat a person differently in regards to</w:t>
      </w:r>
      <w:r w:rsidRPr="0091630A">
        <w:rPr>
          <w:rFonts w:ascii="Times New Roman" w:eastAsia="Times New Roman" w:hAnsi="Times New Roman" w:cs="Times New Roman"/>
          <w:color w:val="1B1D22"/>
          <w:sz w:val="24"/>
          <w:szCs w:val="24"/>
        </w:rPr>
        <w:br w:type="textWrapping" w:clear="all"/>
        <w:t>eligibility for and participation in services because of race, color or national</w:t>
      </w:r>
      <w:r w:rsidRPr="0091630A">
        <w:rPr>
          <w:rFonts w:ascii="Times New Roman" w:eastAsia="Times New Roman" w:hAnsi="Times New Roman" w:cs="Times New Roman"/>
          <w:color w:val="1B1D22"/>
          <w:sz w:val="24"/>
          <w:szCs w:val="24"/>
        </w:rPr>
        <w:br w:type="textWrapping" w:clear="all"/>
        <w:t>origin;</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3. Restrict or discourage individuals in their enjoyment of facilities because of</w:t>
      </w:r>
      <w:r w:rsidRPr="0091630A">
        <w:rPr>
          <w:rFonts w:ascii="Times New Roman" w:eastAsia="Times New Roman" w:hAnsi="Times New Roman" w:cs="Times New Roman"/>
          <w:color w:val="1B1D22"/>
          <w:sz w:val="24"/>
          <w:szCs w:val="24"/>
        </w:rPr>
        <w:br w:type="textWrapping" w:clear="all"/>
        <w:t>race, color or national origin;</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4. Discriminate in any way against an individual</w:t>
      </w:r>
      <w:r w:rsidRPr="00FD4E6D">
        <w:rPr>
          <w:rFonts w:ascii="Times New Roman" w:eastAsia="Times New Roman" w:hAnsi="Times New Roman" w:cs="Times New Roman"/>
          <w:color w:val="1B1D22"/>
          <w:sz w:val="24"/>
          <w:szCs w:val="24"/>
        </w:rPr>
        <w:t xml:space="preserve"> in any program or activity</w:t>
      </w:r>
      <w:r w:rsidRPr="0091630A">
        <w:rPr>
          <w:rFonts w:ascii="Times New Roman" w:eastAsia="Times New Roman" w:hAnsi="Times New Roman" w:cs="Times New Roman"/>
          <w:color w:val="1B1D22"/>
          <w:sz w:val="24"/>
          <w:szCs w:val="24"/>
        </w:rPr>
        <w: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FD4E6D">
        <w:rPr>
          <w:rFonts w:ascii="Times New Roman" w:eastAsia="Times New Roman" w:hAnsi="Times New Roman" w:cs="Times New Roman"/>
          <w:color w:val="1B1D22"/>
          <w:sz w:val="24"/>
          <w:szCs w:val="24"/>
        </w:rPr>
        <w:t>The TPI</w:t>
      </w:r>
      <w:r w:rsidRPr="0091630A">
        <w:rPr>
          <w:rFonts w:ascii="Times New Roman" w:eastAsia="Times New Roman" w:hAnsi="Times New Roman" w:cs="Times New Roman"/>
          <w:color w:val="1B1D22"/>
          <w:sz w:val="24"/>
          <w:szCs w:val="24"/>
        </w:rPr>
        <w:t xml:space="preserve"> will publicize its Tit</w:t>
      </w:r>
      <w:r w:rsidRPr="00FD4E6D">
        <w:rPr>
          <w:rFonts w:ascii="Times New Roman" w:eastAsia="Times New Roman" w:hAnsi="Times New Roman" w:cs="Times New Roman"/>
          <w:color w:val="1B1D22"/>
          <w:sz w:val="24"/>
          <w:szCs w:val="24"/>
        </w:rPr>
        <w:t>le VI policy statement. TPI</w:t>
      </w:r>
      <w:r w:rsidRPr="0091630A">
        <w:rPr>
          <w:rFonts w:ascii="Times New Roman" w:eastAsia="Times New Roman" w:hAnsi="Times New Roman" w:cs="Times New Roman"/>
          <w:color w:val="1B1D22"/>
          <w:sz w:val="24"/>
          <w:szCs w:val="24"/>
        </w:rPr>
        <w:t xml:space="preserve"> will investiga</w:t>
      </w:r>
      <w:r w:rsidRPr="00FD4E6D">
        <w:rPr>
          <w:rFonts w:ascii="Times New Roman" w:eastAsia="Times New Roman" w:hAnsi="Times New Roman" w:cs="Times New Roman"/>
          <w:color w:val="1B1D22"/>
          <w:sz w:val="24"/>
          <w:szCs w:val="24"/>
        </w:rPr>
        <w:t xml:space="preserve">te Title VI complaints. TPI </w:t>
      </w:r>
      <w:r w:rsidRPr="0091630A">
        <w:rPr>
          <w:rFonts w:ascii="Times New Roman" w:eastAsia="Times New Roman" w:hAnsi="Times New Roman" w:cs="Times New Roman"/>
          <w:color w:val="1B1D22"/>
          <w:sz w:val="24"/>
          <w:szCs w:val="24"/>
        </w:rPr>
        <w:t>will re</w:t>
      </w:r>
      <w:r w:rsidRPr="00FD4E6D">
        <w:rPr>
          <w:rFonts w:ascii="Times New Roman" w:eastAsia="Times New Roman" w:hAnsi="Times New Roman" w:cs="Times New Roman"/>
          <w:color w:val="1B1D22"/>
          <w:sz w:val="24"/>
          <w:szCs w:val="24"/>
        </w:rPr>
        <w:t>fer any complaints that the TPI</w:t>
      </w:r>
      <w:r w:rsidRPr="0091630A">
        <w:rPr>
          <w:rFonts w:ascii="Times New Roman" w:eastAsia="Times New Roman" w:hAnsi="Times New Roman" w:cs="Times New Roman"/>
          <w:color w:val="1B1D22"/>
          <w:sz w:val="24"/>
          <w:szCs w:val="24"/>
        </w:rPr>
        <w:t xml:space="preserve"> has violated Title VI on a Federal Highway Administrati</w:t>
      </w:r>
      <w:r w:rsidRPr="00FD4E6D">
        <w:rPr>
          <w:rFonts w:ascii="Times New Roman" w:eastAsia="Times New Roman" w:hAnsi="Times New Roman" w:cs="Times New Roman"/>
          <w:color w:val="1B1D22"/>
          <w:sz w:val="24"/>
          <w:szCs w:val="24"/>
        </w:rPr>
        <w:t>on funded program to the Ohio Department of Transportation (O</w:t>
      </w:r>
      <w:r w:rsidRPr="0091630A">
        <w:rPr>
          <w:rFonts w:ascii="Times New Roman" w:eastAsia="Times New Roman" w:hAnsi="Times New Roman" w:cs="Times New Roman"/>
          <w:color w:val="1B1D22"/>
          <w:sz w:val="24"/>
          <w:szCs w:val="24"/>
        </w:rPr>
        <w:t>DOT).</w:t>
      </w:r>
    </w:p>
    <w:p w:rsidR="00FD4E6D" w:rsidRDefault="00FD4E6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1.3) </w:t>
      </w:r>
      <w:r w:rsidRPr="0091630A">
        <w:rPr>
          <w:rFonts w:ascii="Times New Roman" w:eastAsia="Times New Roman" w:hAnsi="Times New Roman" w:cs="Times New Roman"/>
          <w:bCs/>
          <w:color w:val="111111"/>
          <w:sz w:val="24"/>
          <w:szCs w:val="24"/>
          <w:u w:val="single"/>
        </w:rPr>
        <w:t>Coordinator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FD4E6D">
        <w:rPr>
          <w:rFonts w:ascii="Times New Roman" w:eastAsia="Times New Roman" w:hAnsi="Times New Roman" w:cs="Times New Roman"/>
          <w:color w:val="1B1D22"/>
          <w:sz w:val="24"/>
          <w:szCs w:val="24"/>
        </w:rPr>
        <w:t>TPI</w:t>
      </w:r>
      <w:r w:rsidRPr="0091630A">
        <w:rPr>
          <w:rFonts w:ascii="Times New Roman" w:eastAsia="Times New Roman" w:hAnsi="Times New Roman" w:cs="Times New Roman"/>
          <w:color w:val="1B1D22"/>
          <w:sz w:val="24"/>
          <w:szCs w:val="24"/>
        </w:rPr>
        <w:t xml:space="preserve"> will appoint one or more Title VI Coordinators to implement and oversee its Title VI Policy and procedures.</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362D4D" w:rsidP="00FD4E6D">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2. COMPLAINT PROCEDURES</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2.1) </w:t>
      </w:r>
      <w:r w:rsidRPr="0091630A">
        <w:rPr>
          <w:rFonts w:ascii="Times New Roman" w:eastAsia="Times New Roman" w:hAnsi="Times New Roman" w:cs="Times New Roman"/>
          <w:bCs/>
          <w:color w:val="111111"/>
          <w:sz w:val="24"/>
          <w:szCs w:val="24"/>
          <w:u w:val="single"/>
        </w:rPr>
        <w:t>Required Time to File Complaint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 xml:space="preserve">To allow </w:t>
      </w:r>
      <w:r w:rsidRPr="00FD4E6D">
        <w:rPr>
          <w:rFonts w:ascii="Times New Roman" w:eastAsia="Times New Roman" w:hAnsi="Times New Roman" w:cs="Times New Roman"/>
          <w:color w:val="1B1D22"/>
          <w:sz w:val="24"/>
          <w:szCs w:val="24"/>
        </w:rPr>
        <w:t>time to file first with TPI</w:t>
      </w:r>
      <w:r w:rsidRPr="0091630A">
        <w:rPr>
          <w:rFonts w:ascii="Times New Roman" w:eastAsia="Times New Roman" w:hAnsi="Times New Roman" w:cs="Times New Roman"/>
          <w:color w:val="1B1D22"/>
          <w:sz w:val="24"/>
          <w:szCs w:val="24"/>
        </w:rPr>
        <w:t xml:space="preserve"> and then externally with an appropriate outside agency or court, as the complainant ch</w:t>
      </w:r>
      <w:r w:rsidRPr="00FD4E6D">
        <w:rPr>
          <w:rFonts w:ascii="Times New Roman" w:eastAsia="Times New Roman" w:hAnsi="Times New Roman" w:cs="Times New Roman"/>
          <w:color w:val="1B1D22"/>
          <w:sz w:val="24"/>
          <w:szCs w:val="24"/>
        </w:rPr>
        <w:t>ooses, any complaint to TPI</w:t>
      </w:r>
      <w:r w:rsidRPr="0091630A">
        <w:rPr>
          <w:rFonts w:ascii="Times New Roman" w:eastAsia="Times New Roman" w:hAnsi="Times New Roman" w:cs="Times New Roman"/>
          <w:color w:val="1B1D22"/>
          <w:sz w:val="24"/>
          <w:szCs w:val="24"/>
        </w:rPr>
        <w:t xml:space="preserve"> should be filed promptly and must be filed not later than one hundred eighty (180) calendar days after the alleged discrimination occurred. If the complainant is not satisfied with the findings or the proposed remedial action, the complainant may still file externally within any applicable statute of limitations.</w:t>
      </w:r>
    </w:p>
    <w:p w:rsidR="0091630A" w:rsidRPr="00FD4E6D"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If a co</w:t>
      </w:r>
      <w:r w:rsidRPr="00FD4E6D">
        <w:rPr>
          <w:rFonts w:ascii="Times New Roman" w:eastAsia="Times New Roman" w:hAnsi="Times New Roman" w:cs="Times New Roman"/>
          <w:color w:val="1B1D22"/>
          <w:sz w:val="24"/>
          <w:szCs w:val="24"/>
        </w:rPr>
        <w:t>mplaint is filed within TPI</w:t>
      </w:r>
      <w:r w:rsidRPr="0091630A">
        <w:rPr>
          <w:rFonts w:ascii="Times New Roman" w:eastAsia="Times New Roman" w:hAnsi="Times New Roman" w:cs="Times New Roman"/>
          <w:color w:val="1B1D22"/>
          <w:sz w:val="24"/>
          <w:szCs w:val="24"/>
        </w:rPr>
        <w:t xml:space="preserve"> and is filed externally during the same time, the external complaint supersedes the internal complain</w:t>
      </w:r>
      <w:r w:rsidRPr="00FD4E6D">
        <w:rPr>
          <w:rFonts w:ascii="Times New Roman" w:eastAsia="Times New Roman" w:hAnsi="Times New Roman" w:cs="Times New Roman"/>
          <w:color w:val="1B1D22"/>
          <w:sz w:val="24"/>
          <w:szCs w:val="24"/>
        </w:rPr>
        <w:t>t filing. Accordingly the TPI</w:t>
      </w:r>
      <w:r w:rsidRPr="0091630A">
        <w:rPr>
          <w:rFonts w:ascii="Times New Roman" w:eastAsia="Times New Roman" w:hAnsi="Times New Roman" w:cs="Times New Roman"/>
          <w:color w:val="1B1D22"/>
          <w:sz w:val="24"/>
          <w:szCs w:val="24"/>
        </w:rPr>
        <w:t xml:space="preserve"> complaint procedures will be suspended pending outcome of the external complaint.</w:t>
      </w:r>
    </w:p>
    <w:p w:rsidR="00FD4E6D" w:rsidRPr="00FD4E6D" w:rsidRDefault="00FD4E6D" w:rsidP="00FD4E6D">
      <w:pPr>
        <w:spacing w:after="0" w:line="240" w:lineRule="auto"/>
        <w:rPr>
          <w:rFonts w:ascii="Times New Roman" w:eastAsia="Times New Roman" w:hAnsi="Times New Roman" w:cs="Times New Roman"/>
          <w:sz w:val="24"/>
          <w:szCs w:val="24"/>
        </w:rPr>
      </w:pPr>
      <w:r w:rsidRPr="00FD4E6D">
        <w:rPr>
          <w:rFonts w:ascii="Times New Roman" w:eastAsia="Times New Roman" w:hAnsi="Times New Roman" w:cs="Times New Roman"/>
          <w:sz w:val="24"/>
          <w:szCs w:val="24"/>
        </w:rPr>
        <w:t>A person may also file a complaint directly with the Federal Transit Administration, at FTA Office of Civil Rights, 1200 New Jersey Avenue SE, Washington, DC 20590.</w:t>
      </w:r>
    </w:p>
    <w:p w:rsidR="00FD4E6D" w:rsidRPr="0091630A" w:rsidRDefault="00FD4E6D" w:rsidP="00FD4E6D">
      <w:pPr>
        <w:shd w:val="clear" w:color="auto" w:fill="FFFFFF"/>
        <w:spacing w:after="0" w:line="240" w:lineRule="auto"/>
        <w:rPr>
          <w:rFonts w:ascii="Times New Roman" w:eastAsia="Times New Roman" w:hAnsi="Times New Roman" w:cs="Times New Roman"/>
          <w:color w:val="1B1D22"/>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2.2) </w:t>
      </w:r>
      <w:r w:rsidRPr="0091630A">
        <w:rPr>
          <w:rFonts w:ascii="Times New Roman" w:eastAsia="Times New Roman" w:hAnsi="Times New Roman" w:cs="Times New Roman"/>
          <w:bCs/>
          <w:color w:val="111111"/>
          <w:sz w:val="24"/>
          <w:szCs w:val="24"/>
          <w:u w:val="single"/>
        </w:rPr>
        <w:t>Step 1- Informal Meeting with Department Head</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complainant and/or the complainant’s representative are encouraged to initiate the process by meeti</w:t>
      </w:r>
      <w:r w:rsidRPr="00FD4E6D">
        <w:rPr>
          <w:rFonts w:ascii="Times New Roman" w:eastAsia="Times New Roman" w:hAnsi="Times New Roman" w:cs="Times New Roman"/>
          <w:color w:val="1B1D22"/>
          <w:sz w:val="24"/>
          <w:szCs w:val="24"/>
        </w:rPr>
        <w:t>ng with the supervisor</w:t>
      </w:r>
      <w:r w:rsidRPr="0091630A">
        <w:rPr>
          <w:rFonts w:ascii="Times New Roman" w:eastAsia="Times New Roman" w:hAnsi="Times New Roman" w:cs="Times New Roman"/>
          <w:color w:val="1B1D22"/>
          <w:sz w:val="24"/>
          <w:szCs w:val="24"/>
        </w:rPr>
        <w:t xml:space="preserve"> of the service or facility where the alleged discrimination took place. The </w:t>
      </w:r>
      <w:r w:rsidRPr="0091630A">
        <w:rPr>
          <w:rFonts w:ascii="Times New Roman" w:eastAsia="Times New Roman" w:hAnsi="Times New Roman" w:cs="Times New Roman"/>
          <w:color w:val="1B1D22"/>
          <w:sz w:val="24"/>
          <w:szCs w:val="24"/>
        </w:rPr>
        <w:lastRenderedPageBreak/>
        <w:t>complainant should provide the basis of the complaint (race, color, national origin) and the nature of the incident that led the complainant to feel that discrimination was a factor.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FD4E6D">
        <w:rPr>
          <w:rFonts w:ascii="Times New Roman" w:eastAsia="Times New Roman" w:hAnsi="Times New Roman" w:cs="Times New Roman"/>
          <w:color w:val="1B1D22"/>
          <w:sz w:val="24"/>
          <w:szCs w:val="24"/>
        </w:rPr>
        <w:t>The supervisor</w:t>
      </w:r>
      <w:r w:rsidRPr="0091630A">
        <w:rPr>
          <w:rFonts w:ascii="Times New Roman" w:eastAsia="Times New Roman" w:hAnsi="Times New Roman" w:cs="Times New Roman"/>
          <w:color w:val="1B1D22"/>
          <w:sz w:val="24"/>
          <w:szCs w:val="24"/>
        </w:rPr>
        <w:t xml:space="preserve"> shall immediately notify the Title VI Coordina</w:t>
      </w:r>
      <w:r w:rsidRPr="00FD4E6D">
        <w:rPr>
          <w:rFonts w:ascii="Times New Roman" w:eastAsia="Times New Roman" w:hAnsi="Times New Roman" w:cs="Times New Roman"/>
          <w:color w:val="1B1D22"/>
          <w:sz w:val="24"/>
          <w:szCs w:val="24"/>
        </w:rPr>
        <w:t>tor. The supervisor</w:t>
      </w:r>
      <w:r w:rsidRPr="0091630A">
        <w:rPr>
          <w:rFonts w:ascii="Times New Roman" w:eastAsia="Times New Roman" w:hAnsi="Times New Roman" w:cs="Times New Roman"/>
          <w:color w:val="1B1D22"/>
          <w:sz w:val="24"/>
          <w:szCs w:val="24"/>
        </w:rPr>
        <w:t xml:space="preserve"> shall, within ten (10) workdays after receiving the complaint, reach a decision and communicate the decision to the complainant and the Title VI Coordinator.</w:t>
      </w:r>
    </w:p>
    <w:p w:rsidR="00362D4D" w:rsidRDefault="00362D4D" w:rsidP="00FD4E6D">
      <w:pPr>
        <w:shd w:val="clear" w:color="auto" w:fill="FFFFFF"/>
        <w:spacing w:after="0" w:line="240" w:lineRule="auto"/>
        <w:rPr>
          <w:rFonts w:ascii="Times New Roman" w:eastAsia="Times New Roman" w:hAnsi="Times New Roman" w:cs="Times New Roman"/>
          <w:color w:val="1B1D22"/>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Upon receipt of a complaint, the Title VI Coordinator will determine jurisdict</w:t>
      </w:r>
      <w:r w:rsidRPr="00FD4E6D">
        <w:rPr>
          <w:rFonts w:ascii="Times New Roman" w:eastAsia="Times New Roman" w:hAnsi="Times New Roman" w:cs="Times New Roman"/>
          <w:color w:val="1B1D22"/>
          <w:sz w:val="24"/>
          <w:szCs w:val="24"/>
        </w:rPr>
        <w:t>ion. Complaints against the TPI</w:t>
      </w:r>
      <w:r w:rsidRPr="0091630A">
        <w:rPr>
          <w:rFonts w:ascii="Times New Roman" w:eastAsia="Times New Roman" w:hAnsi="Times New Roman" w:cs="Times New Roman"/>
          <w:color w:val="1B1D22"/>
          <w:sz w:val="24"/>
          <w:szCs w:val="24"/>
        </w:rPr>
        <w:t xml:space="preserve"> involving Federal Highway Administration funds will be forwarded to the appro</w:t>
      </w:r>
      <w:r w:rsidRPr="00FD4E6D">
        <w:rPr>
          <w:rFonts w:ascii="Times New Roman" w:eastAsia="Times New Roman" w:hAnsi="Times New Roman" w:cs="Times New Roman"/>
          <w:color w:val="1B1D22"/>
          <w:sz w:val="24"/>
          <w:szCs w:val="24"/>
        </w:rPr>
        <w:t>priate State agency, the Ohio</w:t>
      </w:r>
      <w:r w:rsidRPr="0091630A">
        <w:rPr>
          <w:rFonts w:ascii="Times New Roman" w:eastAsia="Times New Roman" w:hAnsi="Times New Roman" w:cs="Times New Roman"/>
          <w:color w:val="1B1D22"/>
          <w:sz w:val="24"/>
          <w:szCs w:val="24"/>
        </w:rPr>
        <w:t xml:space="preserve"> Department of Transportation, for proper disposition pursuant to its procedures.</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2.3) </w:t>
      </w:r>
      <w:r w:rsidRPr="0091630A">
        <w:rPr>
          <w:rFonts w:ascii="Times New Roman" w:eastAsia="Times New Roman" w:hAnsi="Times New Roman" w:cs="Times New Roman"/>
          <w:bCs/>
          <w:color w:val="111111"/>
          <w:sz w:val="24"/>
          <w:szCs w:val="24"/>
          <w:u w:val="single"/>
        </w:rPr>
        <w:t> Step 2- Formal complaint to Title VI Coordinator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If the complaint is not resolved at Step 1, or if the complaint is not firs</w:t>
      </w:r>
      <w:r w:rsidRPr="00FD4E6D">
        <w:rPr>
          <w:rFonts w:ascii="Times New Roman" w:eastAsia="Times New Roman" w:hAnsi="Times New Roman" w:cs="Times New Roman"/>
          <w:color w:val="1B1D22"/>
          <w:sz w:val="24"/>
          <w:szCs w:val="24"/>
        </w:rPr>
        <w:t>t brought to the supervisor</w:t>
      </w:r>
      <w:r w:rsidRPr="0091630A">
        <w:rPr>
          <w:rFonts w:ascii="Times New Roman" w:eastAsia="Times New Roman" w:hAnsi="Times New Roman" w:cs="Times New Roman"/>
          <w:color w:val="1B1D22"/>
          <w:sz w:val="24"/>
          <w:szCs w:val="24"/>
        </w:rPr>
        <w:t>, a written complain</w:t>
      </w:r>
      <w:r w:rsidRPr="00FD4E6D">
        <w:rPr>
          <w:rFonts w:ascii="Times New Roman" w:eastAsia="Times New Roman" w:hAnsi="Times New Roman" w:cs="Times New Roman"/>
          <w:color w:val="1B1D22"/>
          <w:sz w:val="24"/>
          <w:szCs w:val="24"/>
        </w:rPr>
        <w:t>t shall be filed with the TPI</w:t>
      </w:r>
      <w:r w:rsidRPr="0091630A">
        <w:rPr>
          <w:rFonts w:ascii="Times New Roman" w:eastAsia="Times New Roman" w:hAnsi="Times New Roman" w:cs="Times New Roman"/>
          <w:color w:val="1B1D22"/>
          <w:sz w:val="24"/>
          <w:szCs w:val="24"/>
        </w:rPr>
        <w:t xml:space="preserve"> Title VI Coordinator.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complainant should submit his/her complain</w:t>
      </w:r>
      <w:r w:rsidRPr="00FD4E6D">
        <w:rPr>
          <w:rFonts w:ascii="Times New Roman" w:eastAsia="Times New Roman" w:hAnsi="Times New Roman" w:cs="Times New Roman"/>
          <w:color w:val="1B1D22"/>
          <w:sz w:val="24"/>
          <w:szCs w:val="24"/>
        </w:rPr>
        <w:t>t to TPI</w:t>
      </w:r>
      <w:r w:rsidRPr="0091630A">
        <w:rPr>
          <w:rFonts w:ascii="Times New Roman" w:eastAsia="Times New Roman" w:hAnsi="Times New Roman" w:cs="Times New Roman"/>
          <w:color w:val="1B1D22"/>
          <w:sz w:val="24"/>
          <w:szCs w:val="24"/>
        </w:rPr>
        <w:t xml:space="preserve"> in writing with the following information:</w:t>
      </w:r>
    </w:p>
    <w:p w:rsidR="00362D4D" w:rsidRDefault="00362D4D" w:rsidP="00FD4E6D">
      <w:pPr>
        <w:shd w:val="clear" w:color="auto" w:fill="FFFFFF"/>
        <w:spacing w:after="0" w:line="240" w:lineRule="auto"/>
        <w:rPr>
          <w:rFonts w:ascii="Times New Roman" w:eastAsia="Times New Roman" w:hAnsi="Times New Roman" w:cs="Times New Roman"/>
          <w:color w:val="1B1D22"/>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1. Name, address and telephone number of the complainant;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2. The location</w:t>
      </w:r>
      <w:r w:rsidRPr="00FD4E6D">
        <w:rPr>
          <w:rFonts w:ascii="Times New Roman" w:eastAsia="Times New Roman" w:hAnsi="Times New Roman" w:cs="Times New Roman"/>
          <w:color w:val="1B1D22"/>
          <w:sz w:val="24"/>
          <w:szCs w:val="24"/>
        </w:rPr>
        <w:t xml:space="preserve"> and name of the program</w:t>
      </w:r>
      <w:r w:rsidRPr="0091630A">
        <w:rPr>
          <w:rFonts w:ascii="Times New Roman" w:eastAsia="Times New Roman" w:hAnsi="Times New Roman" w:cs="Times New Roman"/>
          <w:color w:val="1B1D22"/>
          <w:sz w:val="24"/>
          <w:szCs w:val="24"/>
        </w:rPr>
        <w:t xml:space="preserve"> delivering the service;</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3. The nature of the incident that led to the complainant to feel that discrimination was a factor;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4. The basis of the complaint (race, color or national origin);</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5. Names, addresses and phone numbers of people who may have knowledge of the event;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6. The date or dates on which the alleged discriminatory event or events</w:t>
      </w:r>
      <w:r w:rsidRPr="0091630A">
        <w:rPr>
          <w:rFonts w:ascii="Times New Roman" w:eastAsia="Times New Roman" w:hAnsi="Times New Roman" w:cs="Times New Roman"/>
          <w:color w:val="1B1D22"/>
          <w:sz w:val="24"/>
          <w:szCs w:val="24"/>
        </w:rPr>
        <w:br w:type="textWrapping" w:clear="all"/>
        <w:t>occurred.</w:t>
      </w:r>
    </w:p>
    <w:p w:rsidR="00362D4D" w:rsidRDefault="00362D4D" w:rsidP="00FD4E6D">
      <w:pPr>
        <w:shd w:val="clear" w:color="auto" w:fill="FFFFFF"/>
        <w:spacing w:after="0" w:line="240" w:lineRule="auto"/>
        <w:rPr>
          <w:rFonts w:ascii="Times New Roman" w:eastAsia="Times New Roman" w:hAnsi="Times New Roman" w:cs="Times New Roman"/>
          <w:color w:val="1B1D22"/>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 xml:space="preserve">The Coordinator </w:t>
      </w:r>
      <w:r w:rsidRPr="00FD4E6D">
        <w:rPr>
          <w:rFonts w:ascii="Times New Roman" w:eastAsia="Times New Roman" w:hAnsi="Times New Roman" w:cs="Times New Roman"/>
          <w:color w:val="1B1D22"/>
          <w:sz w:val="24"/>
          <w:szCs w:val="24"/>
        </w:rPr>
        <w:t>shall notify the supervisor</w:t>
      </w:r>
      <w:r w:rsidRPr="0091630A">
        <w:rPr>
          <w:rFonts w:ascii="Times New Roman" w:eastAsia="Times New Roman" w:hAnsi="Times New Roman" w:cs="Times New Roman"/>
          <w:color w:val="1B1D22"/>
          <w:sz w:val="24"/>
          <w:szCs w:val="24"/>
        </w:rPr>
        <w:t xml:space="preserve"> of the formal complaint and initiate an investigation i</w:t>
      </w:r>
      <w:r w:rsidRPr="00FD4E6D">
        <w:rPr>
          <w:rFonts w:ascii="Times New Roman" w:eastAsia="Times New Roman" w:hAnsi="Times New Roman" w:cs="Times New Roman"/>
          <w:color w:val="1B1D22"/>
          <w:sz w:val="24"/>
          <w:szCs w:val="24"/>
        </w:rPr>
        <w:t xml:space="preserve">mmediately. The supervisor </w:t>
      </w:r>
      <w:r w:rsidRPr="0091630A">
        <w:rPr>
          <w:rFonts w:ascii="Times New Roman" w:eastAsia="Times New Roman" w:hAnsi="Times New Roman" w:cs="Times New Roman"/>
          <w:color w:val="1B1D22"/>
          <w:sz w:val="24"/>
          <w:szCs w:val="24"/>
        </w:rPr>
        <w:t>shall provide assistance during this internal investigation as requested by the Coordinator.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internal investigation shall be completed within twenty (20) workdays of receipt of the complaint, at which time the Coordinator will inform the complainant in writing of its disposition, including any findings of fact and any actions to be taken.</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2.4) </w:t>
      </w:r>
      <w:r w:rsidRPr="0091630A">
        <w:rPr>
          <w:rFonts w:ascii="Times New Roman" w:eastAsia="Times New Roman" w:hAnsi="Times New Roman" w:cs="Times New Roman"/>
          <w:bCs/>
          <w:color w:val="111111"/>
          <w:sz w:val="24"/>
          <w:szCs w:val="24"/>
          <w:u w:val="single"/>
        </w:rPr>
        <w:t>Disposition of Complaints</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bCs/>
          <w:color w:val="1B1D22"/>
          <w:sz w:val="24"/>
          <w:szCs w:val="24"/>
        </w:rPr>
        <w:t>Sustained Complaints</w:t>
      </w:r>
      <w:r w:rsidRPr="0091630A">
        <w:rPr>
          <w:rFonts w:ascii="Times New Roman" w:eastAsia="Times New Roman" w:hAnsi="Times New Roman" w:cs="Times New Roman"/>
          <w:color w:val="1B1D22"/>
          <w:sz w:val="24"/>
          <w:szCs w:val="24"/>
        </w:rPr>
        <w:t> – If the complaint is substantiated, this policy and procedure prohibiting discrimination will be reviewed with the offender. Appropriate disciplinary action and/or training will</w:t>
      </w:r>
      <w:r w:rsidRPr="00FD4E6D">
        <w:rPr>
          <w:rFonts w:ascii="Times New Roman" w:eastAsia="Times New Roman" w:hAnsi="Times New Roman" w:cs="Times New Roman"/>
          <w:color w:val="1B1D22"/>
          <w:sz w:val="24"/>
          <w:szCs w:val="24"/>
        </w:rPr>
        <w:t xml:space="preserve"> be taken pursuant to TPI</w:t>
      </w:r>
      <w:r w:rsidRPr="0091630A">
        <w:rPr>
          <w:rFonts w:ascii="Times New Roman" w:eastAsia="Times New Roman" w:hAnsi="Times New Roman" w:cs="Times New Roman"/>
          <w:color w:val="1B1D22"/>
          <w:sz w:val="24"/>
          <w:szCs w:val="24"/>
        </w:rPr>
        <w:t xml:space="preserve"> disciplinary procedures.</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bCs/>
          <w:color w:val="1B1D22"/>
          <w:sz w:val="24"/>
          <w:szCs w:val="24"/>
        </w:rPr>
        <w:t>Unsustained Complaints</w:t>
      </w:r>
      <w:r w:rsidRPr="0091630A">
        <w:rPr>
          <w:rFonts w:ascii="Times New Roman" w:eastAsia="Times New Roman" w:hAnsi="Times New Roman" w:cs="Times New Roman"/>
          <w:color w:val="1B1D22"/>
          <w:sz w:val="24"/>
          <w:szCs w:val="24"/>
        </w:rPr>
        <w:t> – If there is insufficient evidence to either prove or disprove the allegation(s), both parties to the complaint will be informed of the reason(s) for this disposition.</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bCs/>
          <w:color w:val="1B1D22"/>
          <w:sz w:val="24"/>
          <w:szCs w:val="24"/>
        </w:rPr>
        <w:t>Unfounded Complaint</w:t>
      </w:r>
      <w:r w:rsidRPr="0091630A">
        <w:rPr>
          <w:rFonts w:ascii="Times New Roman" w:eastAsia="Times New Roman" w:hAnsi="Times New Roman" w:cs="Times New Roman"/>
          <w:color w:val="1B1D22"/>
          <w:sz w:val="24"/>
          <w:szCs w:val="24"/>
        </w:rPr>
        <w:t> – If it is determined that an act reported pursuant to this policy/procedure did not in fact occur, a finding of “unfounded” shall be made.</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bCs/>
          <w:color w:val="1B1D22"/>
          <w:sz w:val="24"/>
          <w:szCs w:val="24"/>
        </w:rPr>
        <w:t>Exonerated Complaints</w:t>
      </w:r>
      <w:r w:rsidRPr="0091630A">
        <w:rPr>
          <w:rFonts w:ascii="Times New Roman" w:eastAsia="Times New Roman" w:hAnsi="Times New Roman" w:cs="Times New Roman"/>
          <w:color w:val="1B1D22"/>
          <w:sz w:val="24"/>
          <w:szCs w:val="24"/>
        </w:rPr>
        <w:t> – If it is determined that an act reported pursuant to this policy/procedure did in fact occur, but was lawful and proper within the guidelines established herein, a finding of “exonerated” shall be made.</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2.5) </w:t>
      </w:r>
      <w:r w:rsidRPr="0091630A">
        <w:rPr>
          <w:rFonts w:ascii="Times New Roman" w:eastAsia="Times New Roman" w:hAnsi="Times New Roman" w:cs="Times New Roman"/>
          <w:bCs/>
          <w:color w:val="111111"/>
          <w:sz w:val="24"/>
          <w:szCs w:val="24"/>
          <w:u w:val="single"/>
        </w:rPr>
        <w:t>Review by Appeal</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If the complainant is not satisfied with the resolution, an appeal process is available. An appeal request for review of a determination of unlawful denial of access or accomm</w:t>
      </w:r>
      <w:r w:rsidRPr="00FD4E6D">
        <w:rPr>
          <w:rFonts w:ascii="Times New Roman" w:eastAsia="Times New Roman" w:hAnsi="Times New Roman" w:cs="Times New Roman"/>
          <w:color w:val="1B1D22"/>
          <w:sz w:val="24"/>
          <w:szCs w:val="24"/>
        </w:rPr>
        <w:t>odation to services</w:t>
      </w:r>
      <w:r w:rsidRPr="0091630A">
        <w:rPr>
          <w:rFonts w:ascii="Times New Roman" w:eastAsia="Times New Roman" w:hAnsi="Times New Roman" w:cs="Times New Roman"/>
          <w:color w:val="1B1D22"/>
          <w:sz w:val="24"/>
          <w:szCs w:val="24"/>
        </w:rPr>
        <w:t xml:space="preserve"> must be filed, </w:t>
      </w:r>
      <w:r w:rsidRPr="0091630A">
        <w:rPr>
          <w:rFonts w:ascii="Times New Roman" w:eastAsia="Times New Roman" w:hAnsi="Times New Roman" w:cs="Times New Roman"/>
          <w:color w:val="1B1D22"/>
          <w:sz w:val="24"/>
          <w:szCs w:val="24"/>
        </w:rPr>
        <w:lastRenderedPageBreak/>
        <w:t>in writing, within thirty (30) calendar days of the resolution of the complaint, with the Title VI Coordinator.</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written appeal must include the complainant’s name, address, and telephone contact number. A statement of reason(s) why the complainant believes the denial of the complaint was inappropriate is recommended.</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Title VI Coordinator will set a mutually agreed-upon time and place for the review process with the complainant–appellant and/or repr</w:t>
      </w:r>
      <w:r w:rsidRPr="00FD4E6D">
        <w:rPr>
          <w:rFonts w:ascii="Times New Roman" w:eastAsia="Times New Roman" w:hAnsi="Times New Roman" w:cs="Times New Roman"/>
          <w:color w:val="1B1D22"/>
          <w:sz w:val="24"/>
          <w:szCs w:val="24"/>
        </w:rPr>
        <w:t>esentatives and the Director</w:t>
      </w:r>
      <w:r w:rsidRPr="0091630A">
        <w:rPr>
          <w:rFonts w:ascii="Times New Roman" w:eastAsia="Times New Roman" w:hAnsi="Times New Roman" w:cs="Times New Roman"/>
          <w:color w:val="1B1D22"/>
          <w:sz w:val="24"/>
          <w:szCs w:val="24"/>
        </w:rPr>
        <w:t xml:space="preserve"> or designee within thirty (30) days of the request. The complainant–appellant may submit documents or other information to be included with the record and considered in the review process. A record of the review</w:t>
      </w:r>
      <w:r w:rsidRPr="00FD4E6D">
        <w:rPr>
          <w:rFonts w:ascii="Times New Roman" w:eastAsia="Times New Roman" w:hAnsi="Times New Roman" w:cs="Times New Roman"/>
          <w:color w:val="1B1D22"/>
          <w:sz w:val="24"/>
          <w:szCs w:val="24"/>
        </w:rPr>
        <w:t xml:space="preserve"> will be kept by TPI</w:t>
      </w:r>
      <w:r w:rsidRPr="0091630A">
        <w:rPr>
          <w:rFonts w:ascii="Times New Roman" w:eastAsia="Times New Roman" w:hAnsi="Times New Roman" w:cs="Times New Roman"/>
          <w:color w:val="1B1D22"/>
          <w:sz w:val="24"/>
          <w:szCs w:val="24"/>
        </w:rPr>
        <w:t>.</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A complainant’s right to a prompt and equitable resolution of the complaint will not be impaired by the complainant’s pursuit of other remedies. Use of this complaint procedure is not a prerequisite to the pursuit of other remedies.</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11111"/>
          <w:sz w:val="24"/>
          <w:szCs w:val="24"/>
        </w:rPr>
      </w:pPr>
      <w:r w:rsidRPr="0091630A">
        <w:rPr>
          <w:rFonts w:ascii="Times New Roman" w:eastAsia="Times New Roman" w:hAnsi="Times New Roman" w:cs="Times New Roman"/>
          <w:bCs/>
          <w:color w:val="111111"/>
          <w:sz w:val="24"/>
          <w:szCs w:val="24"/>
        </w:rPr>
        <w:t>2.6) </w:t>
      </w:r>
      <w:r w:rsidRPr="0091630A">
        <w:rPr>
          <w:rFonts w:ascii="Times New Roman" w:eastAsia="Times New Roman" w:hAnsi="Times New Roman" w:cs="Times New Roman"/>
          <w:bCs/>
          <w:color w:val="111111"/>
          <w:sz w:val="24"/>
          <w:szCs w:val="24"/>
          <w:u w:val="single"/>
        </w:rPr>
        <w:t>Complaint Log</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Coordinator will maintain a Title VI complaint log to show identifying information type, and status of each complaint filed, including those filed under Step 1 of this procedure. When any investigation is concluded, the Coordinator will keep a copy of the report on permanent file.</w:t>
      </w:r>
    </w:p>
    <w:p w:rsidR="00362D4D" w:rsidRDefault="00362D4D" w:rsidP="00FD4E6D">
      <w:pPr>
        <w:shd w:val="clear" w:color="auto" w:fill="FFFFFF"/>
        <w:spacing w:after="0" w:line="240" w:lineRule="auto"/>
        <w:rPr>
          <w:rFonts w:ascii="Times New Roman" w:eastAsia="Times New Roman" w:hAnsi="Times New Roman" w:cs="Times New Roman"/>
          <w:bCs/>
          <w:color w:val="111111"/>
          <w:sz w:val="24"/>
          <w:szCs w:val="24"/>
        </w:rPr>
      </w:pPr>
    </w:p>
    <w:p w:rsidR="0091630A" w:rsidRDefault="0091630A" w:rsidP="00FD4E6D">
      <w:pPr>
        <w:shd w:val="clear" w:color="auto" w:fill="FFFFFF"/>
        <w:spacing w:after="0" w:line="240" w:lineRule="auto"/>
        <w:rPr>
          <w:rFonts w:ascii="Times New Roman" w:eastAsia="Times New Roman" w:hAnsi="Times New Roman" w:cs="Times New Roman"/>
          <w:bCs/>
          <w:color w:val="111111"/>
          <w:sz w:val="24"/>
          <w:szCs w:val="24"/>
        </w:rPr>
      </w:pPr>
      <w:r w:rsidRPr="0091630A">
        <w:rPr>
          <w:rFonts w:ascii="Times New Roman" w:eastAsia="Times New Roman" w:hAnsi="Times New Roman" w:cs="Times New Roman"/>
          <w:bCs/>
          <w:color w:val="111111"/>
          <w:sz w:val="24"/>
          <w:szCs w:val="24"/>
        </w:rPr>
        <w:t xml:space="preserve">3. </w:t>
      </w:r>
      <w:r w:rsidR="00362D4D">
        <w:rPr>
          <w:rFonts w:ascii="Times New Roman" w:eastAsia="Times New Roman" w:hAnsi="Times New Roman" w:cs="Times New Roman"/>
          <w:bCs/>
          <w:color w:val="111111"/>
          <w:sz w:val="24"/>
          <w:szCs w:val="24"/>
        </w:rPr>
        <w:t>LIMITED ENGLISH PROFICIENCY POLICY</w:t>
      </w:r>
    </w:p>
    <w:p w:rsidR="00362D4D" w:rsidRPr="0091630A" w:rsidRDefault="00362D4D" w:rsidP="00FD4E6D">
      <w:pPr>
        <w:shd w:val="clear" w:color="auto" w:fill="FFFFFF"/>
        <w:spacing w:after="0" w:line="240" w:lineRule="auto"/>
        <w:rPr>
          <w:rFonts w:ascii="Times New Roman" w:eastAsia="Times New Roman" w:hAnsi="Times New Roman" w:cs="Times New Roman"/>
          <w:color w:val="111111"/>
          <w:sz w:val="24"/>
          <w:szCs w:val="24"/>
        </w:rPr>
      </w:pPr>
    </w:p>
    <w:p w:rsidR="0091630A" w:rsidRPr="0091630A" w:rsidRDefault="001A0FB1" w:rsidP="00FD4E6D">
      <w:pPr>
        <w:shd w:val="clear" w:color="auto" w:fill="FFFFFF"/>
        <w:spacing w:after="0" w:line="240" w:lineRule="auto"/>
        <w:rPr>
          <w:rFonts w:ascii="Times New Roman" w:eastAsia="Times New Roman" w:hAnsi="Times New Roman" w:cs="Times New Roman"/>
          <w:color w:val="1B1D22"/>
          <w:sz w:val="24"/>
          <w:szCs w:val="24"/>
        </w:rPr>
      </w:pPr>
      <w:r w:rsidRPr="00FD4E6D">
        <w:rPr>
          <w:rFonts w:ascii="Times New Roman" w:eastAsia="Times New Roman" w:hAnsi="Times New Roman" w:cs="Times New Roman"/>
          <w:color w:val="1B1D22"/>
          <w:sz w:val="24"/>
          <w:szCs w:val="24"/>
        </w:rPr>
        <w:t>The TPI</w:t>
      </w:r>
      <w:r w:rsidR="0091630A" w:rsidRPr="0091630A">
        <w:rPr>
          <w:rFonts w:ascii="Times New Roman" w:eastAsia="Times New Roman" w:hAnsi="Times New Roman" w:cs="Times New Roman"/>
          <w:color w:val="1B1D22"/>
          <w:sz w:val="24"/>
          <w:szCs w:val="24"/>
        </w:rPr>
        <w:t xml:space="preserve"> is committed to pr</w:t>
      </w:r>
      <w:r w:rsidRPr="00FD4E6D">
        <w:rPr>
          <w:rFonts w:ascii="Times New Roman" w:eastAsia="Times New Roman" w:hAnsi="Times New Roman" w:cs="Times New Roman"/>
          <w:color w:val="1B1D22"/>
          <w:sz w:val="24"/>
          <w:szCs w:val="24"/>
        </w:rPr>
        <w:t>oviding quality services to all</w:t>
      </w:r>
      <w:r w:rsidR="0091630A" w:rsidRPr="0091630A">
        <w:rPr>
          <w:rFonts w:ascii="Times New Roman" w:eastAsia="Times New Roman" w:hAnsi="Times New Roman" w:cs="Times New Roman"/>
          <w:color w:val="1B1D22"/>
          <w:sz w:val="24"/>
          <w:szCs w:val="24"/>
        </w:rPr>
        <w:t>, including those who do not speak English as their primary language, and who have a limited ability to read, speak, write, or understand English. These individuals may be considered Limited English Proficient, or “LEP,” and may be entitled to language assistance.</w:t>
      </w:r>
      <w:r w:rsidR="0091630A" w:rsidRPr="0091630A">
        <w:rPr>
          <w:rFonts w:ascii="Times New Roman" w:eastAsia="Times New Roman" w:hAnsi="Times New Roman" w:cs="Times New Roman"/>
          <w:color w:val="1B1D22"/>
          <w:sz w:val="24"/>
          <w:szCs w:val="24"/>
        </w:rPr>
        <w:br/>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As a recipient of Federal Transporta</w:t>
      </w:r>
      <w:r w:rsidR="001A0FB1" w:rsidRPr="00FD4E6D">
        <w:rPr>
          <w:rFonts w:ascii="Times New Roman" w:eastAsia="Times New Roman" w:hAnsi="Times New Roman" w:cs="Times New Roman"/>
          <w:color w:val="1B1D22"/>
          <w:sz w:val="24"/>
          <w:szCs w:val="24"/>
        </w:rPr>
        <w:t>tion Funding, the TPI</w:t>
      </w:r>
      <w:r w:rsidRPr="0091630A">
        <w:rPr>
          <w:rFonts w:ascii="Times New Roman" w:eastAsia="Times New Roman" w:hAnsi="Times New Roman" w:cs="Times New Roman"/>
          <w:color w:val="1B1D22"/>
          <w:sz w:val="24"/>
          <w:szCs w:val="24"/>
        </w:rPr>
        <w:t xml:space="preserve"> must take reasonable steps to ensure meaningful access to its programs and activities by LEP persons. The U.S. Department of Transportation recommends analyzing the following four factors to determine the level and extent of language-assistance measures required within the grantee’s area of responsibility:</w:t>
      </w:r>
    </w:p>
    <w:p w:rsidR="00362D4D" w:rsidRDefault="00362D4D" w:rsidP="00FD4E6D">
      <w:pPr>
        <w:shd w:val="clear" w:color="auto" w:fill="FFFFFF"/>
        <w:spacing w:after="0" w:line="240" w:lineRule="auto"/>
        <w:rPr>
          <w:rFonts w:ascii="Times New Roman" w:eastAsia="Times New Roman" w:hAnsi="Times New Roman" w:cs="Times New Roman"/>
          <w:color w:val="1B1D22"/>
          <w:sz w:val="24"/>
          <w:szCs w:val="24"/>
        </w:rPr>
      </w:pP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1. The number or proportion of LEP persons eligible to be served or likely to be encountered by the program or grantee;</w:t>
      </w:r>
    </w:p>
    <w:p w:rsidR="0091630A" w:rsidRPr="0091630A" w:rsidRDefault="0091630A" w:rsidP="00FD4E6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2. The frequency with which LEP individuals come in contact with the program</w:t>
      </w:r>
      <w:proofErr w:type="gramStart"/>
      <w:r w:rsidRPr="0091630A">
        <w:rPr>
          <w:rFonts w:ascii="Times New Roman" w:eastAsia="Times New Roman" w:hAnsi="Times New Roman" w:cs="Times New Roman"/>
          <w:color w:val="1B1D22"/>
          <w:sz w:val="24"/>
          <w:szCs w:val="24"/>
        </w:rPr>
        <w:t>;</w:t>
      </w:r>
      <w:proofErr w:type="gramEnd"/>
      <w:r w:rsidRPr="0091630A">
        <w:rPr>
          <w:rFonts w:ascii="Times New Roman" w:eastAsia="Times New Roman" w:hAnsi="Times New Roman" w:cs="Times New Roman"/>
          <w:color w:val="1B1D22"/>
          <w:sz w:val="24"/>
          <w:szCs w:val="24"/>
        </w:rPr>
        <w:br/>
        <w:t>3. The nature and importance of the program, activity, or service provided by the program to people’s lives; and</w:t>
      </w:r>
      <w:r w:rsidRPr="0091630A">
        <w:rPr>
          <w:rFonts w:ascii="Times New Roman" w:eastAsia="Times New Roman" w:hAnsi="Times New Roman" w:cs="Times New Roman"/>
          <w:color w:val="1B1D22"/>
          <w:sz w:val="24"/>
          <w:szCs w:val="24"/>
        </w:rPr>
        <w:br/>
        <w:t>4. The resources available to the grantee/recipient or agency, and costs.</w:t>
      </w:r>
      <w:r w:rsidRPr="0091630A">
        <w:rPr>
          <w:rFonts w:ascii="Times New Roman" w:eastAsia="Times New Roman" w:hAnsi="Times New Roman" w:cs="Times New Roman"/>
          <w:color w:val="1B1D22"/>
          <w:sz w:val="24"/>
          <w:szCs w:val="24"/>
        </w:rPr>
        <w:br/>
      </w:r>
    </w:p>
    <w:p w:rsidR="00362D4D" w:rsidRDefault="0091630A" w:rsidP="00362D4D">
      <w:pPr>
        <w:shd w:val="clear" w:color="auto" w:fill="FFFFFF"/>
        <w:spacing w:after="0" w:line="240" w:lineRule="auto"/>
        <w:rPr>
          <w:rFonts w:ascii="Times New Roman" w:eastAsia="Times New Roman" w:hAnsi="Times New Roman" w:cs="Times New Roman"/>
          <w:color w:val="1B1D22"/>
          <w:sz w:val="24"/>
          <w:szCs w:val="24"/>
        </w:rPr>
      </w:pPr>
      <w:r w:rsidRPr="0091630A">
        <w:rPr>
          <w:rFonts w:ascii="Times New Roman" w:eastAsia="Times New Roman" w:hAnsi="Times New Roman" w:cs="Times New Roman"/>
          <w:color w:val="1B1D22"/>
          <w:sz w:val="24"/>
          <w:szCs w:val="24"/>
        </w:rPr>
        <w:t>The intent of this policy is to find a balance that ensures meaningful access by LEP persons to critical services while not im</w:t>
      </w:r>
      <w:r w:rsidR="001A0FB1" w:rsidRPr="00FD4E6D">
        <w:rPr>
          <w:rFonts w:ascii="Times New Roman" w:eastAsia="Times New Roman" w:hAnsi="Times New Roman" w:cs="Times New Roman"/>
          <w:color w:val="1B1D22"/>
          <w:sz w:val="24"/>
          <w:szCs w:val="24"/>
        </w:rPr>
        <w:t>posing undue burdens on TPI</w:t>
      </w:r>
      <w:r w:rsidRPr="0091630A">
        <w:rPr>
          <w:rFonts w:ascii="Times New Roman" w:eastAsia="Times New Roman" w:hAnsi="Times New Roman" w:cs="Times New Roman"/>
          <w:color w:val="1B1D22"/>
          <w:sz w:val="24"/>
          <w:szCs w:val="24"/>
        </w:rPr>
        <w:t>. Specific steps to be taken, in terms of translation or language interpretation, will depend on the situation at the time, from coordination with LEP individuals and the organizations that serve them and fro</w:t>
      </w:r>
      <w:r w:rsidR="001A0FB1" w:rsidRPr="00FD4E6D">
        <w:rPr>
          <w:rFonts w:ascii="Times New Roman" w:eastAsia="Times New Roman" w:hAnsi="Times New Roman" w:cs="Times New Roman"/>
          <w:color w:val="1B1D22"/>
          <w:sz w:val="24"/>
          <w:szCs w:val="24"/>
        </w:rPr>
        <w:t>m analysis of the TPI</w:t>
      </w:r>
      <w:r w:rsidRPr="0091630A">
        <w:rPr>
          <w:rFonts w:ascii="Times New Roman" w:eastAsia="Times New Roman" w:hAnsi="Times New Roman" w:cs="Times New Roman"/>
          <w:color w:val="1B1D22"/>
          <w:sz w:val="24"/>
          <w:szCs w:val="24"/>
        </w:rPr>
        <w:t>’s existing resources and the costs of providing language assistance.</w:t>
      </w:r>
    </w:p>
    <w:p w:rsidR="00084212" w:rsidRDefault="00084212" w:rsidP="00362D4D">
      <w:pPr>
        <w:shd w:val="clear" w:color="auto" w:fill="FFFFFF"/>
        <w:spacing w:after="0" w:line="240" w:lineRule="auto"/>
        <w:rPr>
          <w:rFonts w:ascii="Times New Roman" w:eastAsia="Times New Roman" w:hAnsi="Times New Roman" w:cs="Times New Roman"/>
          <w:color w:val="1B1D22"/>
          <w:sz w:val="24"/>
          <w:szCs w:val="24"/>
        </w:rPr>
      </w:pPr>
      <w:bookmarkStart w:id="0" w:name="_GoBack"/>
      <w:bookmarkEnd w:id="0"/>
    </w:p>
    <w:p w:rsidR="00B919FB" w:rsidRDefault="00B919FB" w:rsidP="00362D4D">
      <w:pPr>
        <w:shd w:val="clear" w:color="auto" w:fill="FFFFFF"/>
        <w:spacing w:after="0" w:line="240" w:lineRule="auto"/>
        <w:rPr>
          <w:rFonts w:ascii="Times New Roman" w:eastAsia="Times New Roman" w:hAnsi="Times New Roman" w:cs="Times New Roman"/>
          <w:color w:val="1B1D22"/>
          <w:sz w:val="24"/>
          <w:szCs w:val="24"/>
        </w:rPr>
      </w:pPr>
    </w:p>
    <w:p w:rsidR="00B919FB" w:rsidRPr="00B919FB" w:rsidRDefault="00B919FB" w:rsidP="00B919FB">
      <w:pPr>
        <w:spacing w:after="0" w:line="240" w:lineRule="auto"/>
        <w:ind w:left="-360" w:firstLine="360"/>
        <w:rPr>
          <w:rFonts w:ascii="Times New Roman" w:eastAsia="Times New Roman" w:hAnsi="Times New Roman" w:cs="Times New Roman"/>
          <w:sz w:val="24"/>
          <w:szCs w:val="24"/>
        </w:rPr>
      </w:pPr>
      <w:r>
        <w:t>Reviewed April 14, 2022</w:t>
      </w:r>
    </w:p>
    <w:p w:rsidR="00B919FB" w:rsidRDefault="00B919FB" w:rsidP="00362D4D">
      <w:pPr>
        <w:shd w:val="clear" w:color="auto" w:fill="FFFFFF"/>
        <w:spacing w:after="0" w:line="240" w:lineRule="auto"/>
        <w:rPr>
          <w:rFonts w:ascii="Times New Roman" w:eastAsia="Times New Roman" w:hAnsi="Times New Roman" w:cs="Times New Roman"/>
          <w:color w:val="1B1D22"/>
          <w:sz w:val="24"/>
          <w:szCs w:val="24"/>
        </w:rPr>
      </w:pPr>
    </w:p>
    <w:p w:rsidR="00B919FB" w:rsidRPr="00B919FB" w:rsidRDefault="00B919FB" w:rsidP="00B919FB">
      <w:pPr>
        <w:spacing w:after="240" w:line="240" w:lineRule="auto"/>
        <w:jc w:val="center"/>
        <w:rPr>
          <w:rFonts w:ascii="Times New Roman" w:eastAsia="Times New Roman" w:hAnsi="Times New Roman" w:cs="Times New Roman"/>
          <w:b/>
          <w:sz w:val="24"/>
          <w:szCs w:val="24"/>
        </w:rPr>
      </w:pPr>
      <w:r w:rsidRPr="00071BCD">
        <w:rPr>
          <w:rFonts w:ascii="Times New Roman" w:eastAsia="Times New Roman" w:hAnsi="Times New Roman" w:cs="Times New Roman"/>
          <w:b/>
          <w:sz w:val="24"/>
          <w:szCs w:val="24"/>
          <w:u w:val="single"/>
          <w:lang w:eastAsia="x-none"/>
        </w:rPr>
        <w:lastRenderedPageBreak/>
        <w:t>TITLE VI COMPLAINT FORM</w:t>
      </w: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B919FB" w:rsidRPr="00071BCD" w:rsidTr="00F85695">
        <w:trPr>
          <w:trHeight w:val="242"/>
        </w:trPr>
        <w:tc>
          <w:tcPr>
            <w:tcW w:w="9576" w:type="dxa"/>
            <w:gridSpan w:val="12"/>
            <w:shd w:val="clear" w:color="auto" w:fill="CCCCCC"/>
          </w:tcPr>
          <w:p w:rsidR="00B919FB" w:rsidRPr="00071BCD" w:rsidRDefault="00B919FB" w:rsidP="00F85695">
            <w:pPr>
              <w:spacing w:before="100" w:beforeAutospacing="1" w:after="120" w:line="240" w:lineRule="auto"/>
              <w:rPr>
                <w:rFonts w:ascii="Times New Roman" w:eastAsia="Times New Roman" w:hAnsi="Times New Roman" w:cs="Times New Roman"/>
                <w:b/>
                <w:bCs/>
                <w:sz w:val="24"/>
                <w:szCs w:val="24"/>
              </w:rPr>
            </w:pPr>
            <w:r w:rsidRPr="00071BCD">
              <w:rPr>
                <w:rFonts w:ascii="Times New Roman" w:eastAsia="Times New Roman" w:hAnsi="Times New Roman" w:cs="Times New Roman"/>
                <w:b/>
                <w:bCs/>
                <w:sz w:val="24"/>
                <w:szCs w:val="24"/>
              </w:rPr>
              <w:t>Section I:</w:t>
            </w:r>
          </w:p>
        </w:tc>
      </w:tr>
      <w:tr w:rsidR="00B919FB" w:rsidRPr="00071BCD" w:rsidTr="00F85695">
        <w:tc>
          <w:tcPr>
            <w:tcW w:w="9576" w:type="dxa"/>
            <w:gridSpan w:val="12"/>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Name:</w:t>
            </w:r>
          </w:p>
        </w:tc>
      </w:tr>
      <w:tr w:rsidR="00B919FB" w:rsidRPr="00071BCD" w:rsidTr="00F85695">
        <w:tc>
          <w:tcPr>
            <w:tcW w:w="9576" w:type="dxa"/>
            <w:gridSpan w:val="12"/>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Address:</w:t>
            </w:r>
          </w:p>
        </w:tc>
      </w:tr>
      <w:tr w:rsidR="00B919FB" w:rsidRPr="00071BCD" w:rsidTr="00F85695">
        <w:tc>
          <w:tcPr>
            <w:tcW w:w="5157" w:type="dxa"/>
            <w:gridSpan w:val="4"/>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Telephone (Home):</w:t>
            </w:r>
          </w:p>
        </w:tc>
        <w:tc>
          <w:tcPr>
            <w:tcW w:w="4419" w:type="dxa"/>
            <w:gridSpan w:val="8"/>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Telephone (Work):</w:t>
            </w:r>
          </w:p>
        </w:tc>
      </w:tr>
      <w:tr w:rsidR="00B919FB" w:rsidRPr="00071BCD" w:rsidTr="00F85695">
        <w:tc>
          <w:tcPr>
            <w:tcW w:w="9576" w:type="dxa"/>
            <w:gridSpan w:val="12"/>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sz w:val="24"/>
                <w:szCs w:val="24"/>
              </w:rPr>
              <w:t>Electronic Mail Address:</w:t>
            </w:r>
          </w:p>
        </w:tc>
      </w:tr>
      <w:tr w:rsidR="00B919FB" w:rsidRPr="00071BCD" w:rsidTr="00F85695">
        <w:tc>
          <w:tcPr>
            <w:tcW w:w="2700" w:type="dxa"/>
            <w:vMerge w:val="restart"/>
          </w:tcPr>
          <w:p w:rsidR="00B919FB" w:rsidRPr="00071BCD" w:rsidRDefault="00B919FB" w:rsidP="00F85695">
            <w:pPr>
              <w:spacing w:after="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Accessible Format Requirements?</w:t>
            </w:r>
          </w:p>
        </w:tc>
        <w:tc>
          <w:tcPr>
            <w:tcW w:w="2230" w:type="dxa"/>
            <w:gridSpan w:val="2"/>
          </w:tcPr>
          <w:p w:rsidR="00B919FB" w:rsidRPr="00071BCD" w:rsidRDefault="00B919FB" w:rsidP="00F85695">
            <w:pPr>
              <w:spacing w:after="0" w:line="240" w:lineRule="auto"/>
              <w:jc w:val="center"/>
              <w:rPr>
                <w:rFonts w:ascii="Times New Roman" w:eastAsia="Times New Roman" w:hAnsi="Times New Roman" w:cs="Times New Roman"/>
                <w:bCs/>
                <w:sz w:val="24"/>
                <w:szCs w:val="24"/>
              </w:rPr>
            </w:pPr>
            <w:r w:rsidRPr="00071BCD">
              <w:rPr>
                <w:rFonts w:ascii="Times New Roman" w:eastAsia="Times New Roman" w:hAnsi="Times New Roman" w:cs="Times New Roman"/>
                <w:sz w:val="24"/>
                <w:szCs w:val="24"/>
              </w:rPr>
              <w:t>Large Print</w:t>
            </w:r>
          </w:p>
        </w:tc>
        <w:tc>
          <w:tcPr>
            <w:tcW w:w="1142" w:type="dxa"/>
            <w:gridSpan w:val="3"/>
          </w:tcPr>
          <w:p w:rsidR="00B919FB" w:rsidRPr="00071BCD" w:rsidRDefault="00B919FB" w:rsidP="00F85695">
            <w:pPr>
              <w:spacing w:after="0" w:line="240" w:lineRule="auto"/>
              <w:jc w:val="center"/>
              <w:rPr>
                <w:rFonts w:ascii="Times New Roman" w:eastAsia="Times New Roman" w:hAnsi="Times New Roman" w:cs="Times New Roman"/>
                <w:bCs/>
                <w:sz w:val="24"/>
                <w:szCs w:val="24"/>
              </w:rPr>
            </w:pPr>
          </w:p>
        </w:tc>
        <w:tc>
          <w:tcPr>
            <w:tcW w:w="2169" w:type="dxa"/>
            <w:gridSpan w:val="5"/>
          </w:tcPr>
          <w:p w:rsidR="00B919FB" w:rsidRPr="00071BCD" w:rsidRDefault="00B919FB" w:rsidP="00F85695">
            <w:pPr>
              <w:spacing w:after="0" w:line="240" w:lineRule="auto"/>
              <w:jc w:val="center"/>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Audio Tape</w:t>
            </w:r>
          </w:p>
        </w:tc>
        <w:tc>
          <w:tcPr>
            <w:tcW w:w="1335" w:type="dxa"/>
          </w:tcPr>
          <w:p w:rsidR="00B919FB" w:rsidRPr="00071BCD" w:rsidRDefault="00B919FB" w:rsidP="00F85695">
            <w:pPr>
              <w:spacing w:after="0" w:line="240" w:lineRule="auto"/>
              <w:jc w:val="center"/>
              <w:rPr>
                <w:rFonts w:ascii="Times New Roman" w:eastAsia="Times New Roman" w:hAnsi="Times New Roman" w:cs="Times New Roman"/>
                <w:b/>
                <w:bCs/>
                <w:sz w:val="24"/>
                <w:szCs w:val="24"/>
              </w:rPr>
            </w:pPr>
          </w:p>
        </w:tc>
      </w:tr>
      <w:tr w:rsidR="00B919FB" w:rsidRPr="00071BCD" w:rsidTr="00F85695">
        <w:trPr>
          <w:trHeight w:val="242"/>
        </w:trPr>
        <w:tc>
          <w:tcPr>
            <w:tcW w:w="2700" w:type="dxa"/>
            <w:vMerge/>
            <w:tcBorders>
              <w:bottom w:val="single" w:sz="4" w:space="0" w:color="auto"/>
            </w:tcBorders>
          </w:tcPr>
          <w:p w:rsidR="00B919FB" w:rsidRPr="00071BCD" w:rsidRDefault="00B919FB" w:rsidP="00F85695">
            <w:pPr>
              <w:spacing w:after="0" w:line="240" w:lineRule="auto"/>
              <w:rPr>
                <w:rFonts w:ascii="Times New Roman" w:eastAsia="Times New Roman" w:hAnsi="Times New Roman" w:cs="Times New Roman"/>
                <w:sz w:val="24"/>
                <w:szCs w:val="24"/>
              </w:rPr>
            </w:pPr>
          </w:p>
        </w:tc>
        <w:tc>
          <w:tcPr>
            <w:tcW w:w="2230" w:type="dxa"/>
            <w:gridSpan w:val="2"/>
            <w:tcBorders>
              <w:bottom w:val="single" w:sz="4" w:space="0" w:color="auto"/>
            </w:tcBorders>
          </w:tcPr>
          <w:p w:rsidR="00B919FB" w:rsidRPr="00071BCD" w:rsidRDefault="00B919FB" w:rsidP="00F85695">
            <w:pPr>
              <w:spacing w:after="0" w:line="240" w:lineRule="auto"/>
              <w:jc w:val="center"/>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TDD</w:t>
            </w:r>
          </w:p>
        </w:tc>
        <w:tc>
          <w:tcPr>
            <w:tcW w:w="1142" w:type="dxa"/>
            <w:gridSpan w:val="3"/>
            <w:tcBorders>
              <w:bottom w:val="single" w:sz="4" w:space="0" w:color="auto"/>
            </w:tcBorders>
          </w:tcPr>
          <w:p w:rsidR="00B919FB" w:rsidRPr="00071BCD" w:rsidRDefault="00B919FB" w:rsidP="00F85695">
            <w:pPr>
              <w:spacing w:after="0" w:line="240" w:lineRule="auto"/>
              <w:jc w:val="center"/>
              <w:rPr>
                <w:rFonts w:ascii="Times New Roman" w:eastAsia="Times New Roman" w:hAnsi="Times New Roman" w:cs="Times New Roman"/>
                <w:bCs/>
                <w:sz w:val="24"/>
                <w:szCs w:val="24"/>
              </w:rPr>
            </w:pPr>
          </w:p>
        </w:tc>
        <w:tc>
          <w:tcPr>
            <w:tcW w:w="2169" w:type="dxa"/>
            <w:gridSpan w:val="5"/>
            <w:tcBorders>
              <w:bottom w:val="single" w:sz="4" w:space="0" w:color="auto"/>
            </w:tcBorders>
          </w:tcPr>
          <w:p w:rsidR="00B919FB" w:rsidRPr="00071BCD" w:rsidRDefault="00B919FB" w:rsidP="00F85695">
            <w:pPr>
              <w:spacing w:after="0" w:line="240" w:lineRule="auto"/>
              <w:jc w:val="center"/>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Other</w:t>
            </w:r>
          </w:p>
        </w:tc>
        <w:tc>
          <w:tcPr>
            <w:tcW w:w="1335" w:type="dxa"/>
            <w:tcBorders>
              <w:bottom w:val="single" w:sz="4" w:space="0" w:color="auto"/>
            </w:tcBorders>
          </w:tcPr>
          <w:p w:rsidR="00B919FB" w:rsidRPr="00071BCD" w:rsidRDefault="00B919FB" w:rsidP="00F85695">
            <w:pPr>
              <w:spacing w:after="0" w:line="240" w:lineRule="auto"/>
              <w:jc w:val="center"/>
              <w:rPr>
                <w:rFonts w:ascii="Times New Roman" w:eastAsia="Times New Roman" w:hAnsi="Times New Roman" w:cs="Times New Roman"/>
                <w:b/>
                <w:bCs/>
                <w:sz w:val="24"/>
                <w:szCs w:val="24"/>
              </w:rPr>
            </w:pPr>
          </w:p>
        </w:tc>
      </w:tr>
      <w:tr w:rsidR="00B919FB" w:rsidRPr="00071BCD" w:rsidTr="00F85695">
        <w:tc>
          <w:tcPr>
            <w:tcW w:w="9576" w:type="dxa"/>
            <w:gridSpan w:val="12"/>
            <w:shd w:val="clear" w:color="auto" w:fill="D9D9D9"/>
          </w:tcPr>
          <w:p w:rsidR="00B919FB" w:rsidRPr="00071BCD" w:rsidRDefault="00B919FB" w:rsidP="00F85695">
            <w:pPr>
              <w:spacing w:after="120" w:line="240" w:lineRule="auto"/>
              <w:rPr>
                <w:rFonts w:ascii="Times New Roman" w:eastAsia="Times New Roman" w:hAnsi="Times New Roman" w:cs="Times New Roman"/>
                <w:b/>
                <w:bCs/>
                <w:sz w:val="24"/>
                <w:szCs w:val="24"/>
              </w:rPr>
            </w:pPr>
            <w:r w:rsidRPr="00071BCD">
              <w:rPr>
                <w:rFonts w:ascii="Times New Roman" w:eastAsia="Times New Roman" w:hAnsi="Times New Roman" w:cs="Times New Roman"/>
                <w:b/>
                <w:bCs/>
                <w:sz w:val="24"/>
                <w:szCs w:val="24"/>
              </w:rPr>
              <w:t>Section II:</w:t>
            </w:r>
          </w:p>
        </w:tc>
      </w:tr>
      <w:tr w:rsidR="00B919FB" w:rsidRPr="00071BCD" w:rsidTr="00F85695">
        <w:tc>
          <w:tcPr>
            <w:tcW w:w="6282" w:type="dxa"/>
            <w:gridSpan w:val="7"/>
          </w:tcPr>
          <w:p w:rsidR="00B919FB" w:rsidRPr="00071BCD" w:rsidRDefault="00B919FB" w:rsidP="00F85695">
            <w:pPr>
              <w:spacing w:before="100" w:beforeAutospacing="1"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Are you filing this complaint on your own behalf?</w:t>
            </w:r>
          </w:p>
        </w:tc>
        <w:tc>
          <w:tcPr>
            <w:tcW w:w="1639" w:type="dxa"/>
            <w:gridSpan w:val="2"/>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r w:rsidRPr="00071BCD">
              <w:rPr>
                <w:rFonts w:ascii="Times New Roman" w:eastAsia="Times New Roman" w:hAnsi="Times New Roman" w:cs="Times New Roman"/>
                <w:sz w:val="24"/>
                <w:szCs w:val="24"/>
              </w:rPr>
              <w:t>Yes*</w:t>
            </w:r>
          </w:p>
        </w:tc>
        <w:tc>
          <w:tcPr>
            <w:tcW w:w="1655" w:type="dxa"/>
            <w:gridSpan w:val="3"/>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r w:rsidRPr="00071BCD">
              <w:rPr>
                <w:rFonts w:ascii="Times New Roman" w:eastAsia="Times New Roman" w:hAnsi="Times New Roman" w:cs="Times New Roman"/>
                <w:sz w:val="24"/>
                <w:szCs w:val="24"/>
              </w:rPr>
              <w:t>No</w:t>
            </w:r>
          </w:p>
        </w:tc>
      </w:tr>
      <w:tr w:rsidR="00B919FB" w:rsidRPr="00071BCD" w:rsidTr="00F85695">
        <w:tc>
          <w:tcPr>
            <w:tcW w:w="9576" w:type="dxa"/>
            <w:gridSpan w:val="12"/>
          </w:tcPr>
          <w:p w:rsidR="00B919FB" w:rsidRPr="00071BCD" w:rsidRDefault="00B919FB" w:rsidP="00F85695">
            <w:pPr>
              <w:spacing w:before="100" w:beforeAutospacing="1"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*If you answered "yes" to this question, go to Section III.</w:t>
            </w:r>
          </w:p>
        </w:tc>
      </w:tr>
      <w:tr w:rsidR="00B919FB" w:rsidRPr="00071BCD" w:rsidTr="00F85695">
        <w:tc>
          <w:tcPr>
            <w:tcW w:w="6282" w:type="dxa"/>
            <w:gridSpan w:val="7"/>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If not, please supply the name and relationship of the person for whom you are complaining: </w:t>
            </w:r>
          </w:p>
        </w:tc>
        <w:tc>
          <w:tcPr>
            <w:tcW w:w="3294" w:type="dxa"/>
            <w:gridSpan w:val="5"/>
            <w:tcBorders>
              <w:bottom w:val="single" w:sz="4" w:space="0" w:color="auto"/>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p>
        </w:tc>
      </w:tr>
      <w:tr w:rsidR="00B919FB" w:rsidRPr="00071BCD" w:rsidTr="00F85695">
        <w:trPr>
          <w:trHeight w:val="332"/>
        </w:trPr>
        <w:tc>
          <w:tcPr>
            <w:tcW w:w="5479" w:type="dxa"/>
            <w:gridSpan w:val="5"/>
            <w:tcBorders>
              <w:top w:val="single" w:sz="4" w:space="0" w:color="auto"/>
              <w:left w:val="single" w:sz="4" w:space="0" w:color="auto"/>
              <w:bottom w:val="nil"/>
              <w:right w:val="nil"/>
            </w:tcBorders>
          </w:tcPr>
          <w:p w:rsidR="00B919FB" w:rsidRPr="00071BCD" w:rsidRDefault="00B919FB" w:rsidP="00F85695">
            <w:pPr>
              <w:spacing w:before="100" w:beforeAutospacing="1" w:after="120" w:line="240" w:lineRule="auto"/>
              <w:rPr>
                <w:rFonts w:ascii="Times New Roman" w:eastAsia="Times New Roman" w:hAnsi="Times New Roman" w:cs="Times New Roman"/>
                <w:b/>
                <w:bCs/>
                <w:sz w:val="24"/>
                <w:szCs w:val="24"/>
              </w:rPr>
            </w:pPr>
            <w:r w:rsidRPr="00071BCD">
              <w:rPr>
                <w:rFonts w:ascii="Times New Roman" w:eastAsia="Times New Roman" w:hAnsi="Times New Roman" w:cs="Times New Roman"/>
                <w:sz w:val="24"/>
                <w:szCs w:val="24"/>
              </w:rPr>
              <w:t>Please explain why you have filed for a third party:</w:t>
            </w:r>
          </w:p>
        </w:tc>
        <w:tc>
          <w:tcPr>
            <w:tcW w:w="4097" w:type="dxa"/>
            <w:gridSpan w:val="7"/>
            <w:tcBorders>
              <w:top w:val="nil"/>
              <w:left w:val="nil"/>
              <w:bottom w:val="single" w:sz="4" w:space="0" w:color="auto"/>
              <w:right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
                <w:bCs/>
                <w:sz w:val="24"/>
                <w:szCs w:val="24"/>
              </w:rPr>
            </w:pPr>
          </w:p>
        </w:tc>
      </w:tr>
      <w:tr w:rsidR="00B919FB" w:rsidRPr="00071BCD" w:rsidTr="00F85695">
        <w:tc>
          <w:tcPr>
            <w:tcW w:w="3303" w:type="dxa"/>
            <w:gridSpan w:val="2"/>
            <w:tcBorders>
              <w:top w:val="nil"/>
              <w:left w:val="single" w:sz="4" w:space="0" w:color="auto"/>
              <w:bottom w:val="single" w:sz="4" w:space="0" w:color="auto"/>
              <w:right w:val="nil"/>
            </w:tcBorders>
          </w:tcPr>
          <w:p w:rsidR="00B919FB" w:rsidRPr="00071BCD" w:rsidRDefault="00B919FB" w:rsidP="00F85695">
            <w:pPr>
              <w:spacing w:before="100" w:beforeAutospacing="1" w:after="120" w:line="240" w:lineRule="auto"/>
              <w:rPr>
                <w:rFonts w:ascii="Times New Roman" w:eastAsia="Times New Roman" w:hAnsi="Times New Roman" w:cs="Times New Roman"/>
                <w:sz w:val="24"/>
                <w:szCs w:val="24"/>
              </w:rPr>
            </w:pPr>
          </w:p>
        </w:tc>
        <w:tc>
          <w:tcPr>
            <w:tcW w:w="1627" w:type="dxa"/>
            <w:tcBorders>
              <w:top w:val="nil"/>
              <w:left w:val="nil"/>
              <w:bottom w:val="single" w:sz="4" w:space="0" w:color="auto"/>
              <w:right w:val="nil"/>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p>
        </w:tc>
        <w:tc>
          <w:tcPr>
            <w:tcW w:w="1142" w:type="dxa"/>
            <w:gridSpan w:val="3"/>
            <w:tcBorders>
              <w:top w:val="nil"/>
              <w:left w:val="nil"/>
              <w:bottom w:val="single" w:sz="4" w:space="0" w:color="auto"/>
              <w:right w:val="nil"/>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p>
        </w:tc>
        <w:tc>
          <w:tcPr>
            <w:tcW w:w="1937" w:type="dxa"/>
            <w:gridSpan w:val="4"/>
            <w:tcBorders>
              <w:top w:val="nil"/>
              <w:left w:val="nil"/>
              <w:bottom w:val="single" w:sz="4" w:space="0" w:color="auto"/>
              <w:right w:val="nil"/>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p>
        </w:tc>
        <w:tc>
          <w:tcPr>
            <w:tcW w:w="1567" w:type="dxa"/>
            <w:gridSpan w:val="2"/>
            <w:tcBorders>
              <w:top w:val="nil"/>
              <w:left w:val="nil"/>
              <w:bottom w:val="single" w:sz="4" w:space="0" w:color="auto"/>
              <w:right w:val="single" w:sz="4" w:space="0" w:color="auto"/>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p>
        </w:tc>
      </w:tr>
      <w:tr w:rsidR="00B919FB" w:rsidRPr="00071BCD" w:rsidTr="00F85695">
        <w:tc>
          <w:tcPr>
            <w:tcW w:w="6282" w:type="dxa"/>
            <w:gridSpan w:val="7"/>
            <w:tcBorders>
              <w:top w:val="single" w:sz="4" w:space="0" w:color="auto"/>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r w:rsidRPr="00071BCD">
              <w:rPr>
                <w:rFonts w:ascii="Times New Roman" w:eastAsia="Times New Roman" w:hAnsi="Times New Roman" w:cs="Times New Roman"/>
                <w:sz w:val="24"/>
                <w:szCs w:val="24"/>
              </w:rPr>
              <w:t>Yes</w:t>
            </w:r>
          </w:p>
        </w:tc>
        <w:tc>
          <w:tcPr>
            <w:tcW w:w="1567" w:type="dxa"/>
            <w:gridSpan w:val="2"/>
            <w:tcBorders>
              <w:top w:val="single" w:sz="4" w:space="0" w:color="auto"/>
              <w:bottom w:val="single" w:sz="4" w:space="0" w:color="auto"/>
            </w:tcBorders>
          </w:tcPr>
          <w:p w:rsidR="00B919FB" w:rsidRPr="00071BCD" w:rsidRDefault="00B919FB" w:rsidP="00F85695">
            <w:pPr>
              <w:spacing w:before="100" w:beforeAutospacing="1" w:after="120" w:line="240" w:lineRule="auto"/>
              <w:jc w:val="center"/>
              <w:rPr>
                <w:rFonts w:ascii="Times New Roman" w:eastAsia="Times New Roman" w:hAnsi="Times New Roman" w:cs="Times New Roman"/>
                <w:b/>
                <w:bCs/>
                <w:sz w:val="24"/>
                <w:szCs w:val="24"/>
              </w:rPr>
            </w:pPr>
            <w:r w:rsidRPr="00071BCD">
              <w:rPr>
                <w:rFonts w:ascii="Times New Roman" w:eastAsia="Times New Roman" w:hAnsi="Times New Roman" w:cs="Times New Roman"/>
                <w:sz w:val="24"/>
                <w:szCs w:val="24"/>
              </w:rPr>
              <w:t>No</w:t>
            </w:r>
          </w:p>
        </w:tc>
      </w:tr>
      <w:tr w:rsidR="00B919FB" w:rsidRPr="00071BCD" w:rsidTr="00F85695">
        <w:tc>
          <w:tcPr>
            <w:tcW w:w="9576" w:type="dxa"/>
            <w:gridSpan w:val="12"/>
            <w:tcBorders>
              <w:bottom w:val="single" w:sz="4" w:space="0" w:color="auto"/>
            </w:tcBorders>
            <w:shd w:val="clear" w:color="auto" w:fill="D9D9D9"/>
          </w:tcPr>
          <w:p w:rsidR="00B919FB" w:rsidRPr="00071BCD" w:rsidRDefault="00B919FB" w:rsidP="00F85695">
            <w:pPr>
              <w:spacing w:after="0" w:line="240" w:lineRule="auto"/>
              <w:rPr>
                <w:rFonts w:ascii="Times New Roman" w:eastAsia="Times New Roman" w:hAnsi="Times New Roman" w:cs="Times New Roman"/>
                <w:b/>
                <w:sz w:val="24"/>
                <w:szCs w:val="20"/>
              </w:rPr>
            </w:pPr>
            <w:r w:rsidRPr="00071BCD">
              <w:rPr>
                <w:rFonts w:ascii="Times New Roman" w:eastAsia="Times New Roman" w:hAnsi="Times New Roman" w:cs="Times New Roman"/>
                <w:b/>
                <w:sz w:val="24"/>
                <w:szCs w:val="20"/>
              </w:rPr>
              <w:t>Section III:</w:t>
            </w:r>
          </w:p>
        </w:tc>
      </w:tr>
      <w:tr w:rsidR="00B919FB" w:rsidRPr="00071BCD" w:rsidTr="00F85695">
        <w:tc>
          <w:tcPr>
            <w:tcW w:w="9576" w:type="dxa"/>
            <w:gridSpan w:val="12"/>
            <w:shd w:val="clear" w:color="auto" w:fill="FFFFFF"/>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I believe the discrimination I experienced was based on (check all that apply): </w:t>
            </w:r>
          </w:p>
          <w:p w:rsidR="00B919FB" w:rsidRPr="00071BCD" w:rsidRDefault="00B919FB" w:rsidP="00F85695">
            <w:pPr>
              <w:tabs>
                <w:tab w:val="left" w:pos="2160"/>
                <w:tab w:val="left" w:pos="5040"/>
              </w:tabs>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 Race</w:t>
            </w:r>
            <w:r w:rsidRPr="00071BCD">
              <w:rPr>
                <w:rFonts w:ascii="Times New Roman" w:eastAsia="Times New Roman" w:hAnsi="Times New Roman" w:cs="Times New Roman"/>
                <w:sz w:val="24"/>
                <w:szCs w:val="24"/>
              </w:rPr>
              <w:tab/>
              <w:t>[ ] Color</w:t>
            </w:r>
            <w:r w:rsidRPr="00071BCD">
              <w:rPr>
                <w:rFonts w:ascii="Times New Roman" w:eastAsia="Times New Roman" w:hAnsi="Times New Roman" w:cs="Times New Roman"/>
                <w:sz w:val="24"/>
                <w:szCs w:val="24"/>
              </w:rPr>
              <w:tab/>
              <w:t>[ ] National Origin</w:t>
            </w:r>
          </w:p>
          <w:p w:rsidR="00B919FB" w:rsidRPr="00071BCD" w:rsidRDefault="00B919FB" w:rsidP="00F85695">
            <w:pPr>
              <w:spacing w:after="120" w:line="240" w:lineRule="auto"/>
              <w:rPr>
                <w:rFonts w:ascii="Times New Roman" w:eastAsia="Times New Roman" w:hAnsi="Times New Roman" w:cs="Times New Roman"/>
                <w:sz w:val="24"/>
                <w:szCs w:val="24"/>
                <w:u w:val="single"/>
              </w:rPr>
            </w:pPr>
            <w:r w:rsidRPr="00071BCD">
              <w:rPr>
                <w:rFonts w:ascii="Times New Roman" w:eastAsia="Times New Roman" w:hAnsi="Times New Roman" w:cs="Times New Roman"/>
                <w:sz w:val="24"/>
                <w:szCs w:val="24"/>
              </w:rPr>
              <w:t xml:space="preserve">Date of Alleged Discrimination (Month, Day, Year): </w:t>
            </w:r>
            <w:r w:rsidRPr="00071BCD">
              <w:rPr>
                <w:rFonts w:ascii="Times New Roman" w:eastAsia="Times New Roman" w:hAnsi="Times New Roman" w:cs="Times New Roman"/>
                <w:sz w:val="24"/>
                <w:szCs w:val="24"/>
                <w:u w:val="single"/>
              </w:rPr>
              <w:tab/>
              <w:t>__________</w:t>
            </w:r>
          </w:p>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B919FB" w:rsidRPr="00071BCD" w:rsidRDefault="00B919FB" w:rsidP="00F85695">
            <w:pPr>
              <w:spacing w:after="120" w:line="240" w:lineRule="auto"/>
              <w:rPr>
                <w:rFonts w:ascii="Times New Roman" w:eastAsia="Times New Roman" w:hAnsi="Times New Roman" w:cs="Times New Roman"/>
                <w:sz w:val="24"/>
                <w:szCs w:val="20"/>
              </w:rPr>
            </w:pPr>
            <w:r w:rsidRPr="00071BCD">
              <w:rPr>
                <w:rFonts w:ascii="Times New Roman" w:eastAsia="Times New Roman" w:hAnsi="Times New Roman" w:cs="Times New Roman"/>
                <w:sz w:val="24"/>
                <w:szCs w:val="24"/>
              </w:rPr>
              <w:t>______________________________________________________________________________</w:t>
            </w:r>
          </w:p>
          <w:p w:rsidR="00B919FB" w:rsidRPr="00071BCD" w:rsidRDefault="00B919FB" w:rsidP="00F85695">
            <w:pPr>
              <w:spacing w:after="120" w:line="240" w:lineRule="auto"/>
              <w:rPr>
                <w:rFonts w:ascii="Times New Roman" w:eastAsia="Times New Roman" w:hAnsi="Times New Roman" w:cs="Times New Roman"/>
                <w:sz w:val="24"/>
                <w:szCs w:val="20"/>
              </w:rPr>
            </w:pPr>
            <w:r w:rsidRPr="00071BCD">
              <w:rPr>
                <w:rFonts w:ascii="Times New Roman" w:eastAsia="Times New Roman" w:hAnsi="Times New Roman" w:cs="Times New Roman"/>
                <w:sz w:val="24"/>
                <w:szCs w:val="24"/>
              </w:rPr>
              <w:t>______________________________________________________________________________</w:t>
            </w:r>
          </w:p>
        </w:tc>
      </w:tr>
      <w:tr w:rsidR="00B919FB" w:rsidRPr="00071BCD" w:rsidTr="00F85695">
        <w:tc>
          <w:tcPr>
            <w:tcW w:w="9576" w:type="dxa"/>
            <w:gridSpan w:val="12"/>
            <w:shd w:val="clear" w:color="auto" w:fill="D9D9D9"/>
          </w:tcPr>
          <w:p w:rsidR="00B919FB" w:rsidRPr="00071BCD" w:rsidRDefault="00B919FB" w:rsidP="00F85695">
            <w:pPr>
              <w:spacing w:after="0" w:line="240" w:lineRule="auto"/>
              <w:rPr>
                <w:rFonts w:ascii="Times New Roman" w:eastAsia="Times New Roman" w:hAnsi="Times New Roman" w:cs="Times New Roman"/>
                <w:b/>
                <w:sz w:val="24"/>
                <w:szCs w:val="20"/>
              </w:rPr>
            </w:pPr>
            <w:r w:rsidRPr="00071BCD">
              <w:rPr>
                <w:rFonts w:ascii="Times New Roman" w:eastAsia="Times New Roman" w:hAnsi="Times New Roman" w:cs="Times New Roman"/>
                <w:b/>
                <w:sz w:val="24"/>
                <w:szCs w:val="20"/>
              </w:rPr>
              <w:t>Section IV</w:t>
            </w:r>
          </w:p>
        </w:tc>
      </w:tr>
      <w:tr w:rsidR="00B919FB" w:rsidRPr="00071BCD" w:rsidTr="00F85695">
        <w:trPr>
          <w:trHeight w:val="737"/>
        </w:trPr>
        <w:tc>
          <w:tcPr>
            <w:tcW w:w="6282" w:type="dxa"/>
            <w:gridSpan w:val="7"/>
            <w:tcBorders>
              <w:bottom w:val="single" w:sz="4" w:space="0" w:color="auto"/>
            </w:tcBorders>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Have you previously filed a Title VI complaint with this agency?</w:t>
            </w:r>
          </w:p>
        </w:tc>
        <w:tc>
          <w:tcPr>
            <w:tcW w:w="1548" w:type="dxa"/>
            <w:tcBorders>
              <w:bottom w:val="single" w:sz="4" w:space="0" w:color="auto"/>
            </w:tcBorders>
          </w:tcPr>
          <w:p w:rsidR="00B919FB" w:rsidRPr="00071BCD" w:rsidRDefault="00B919FB" w:rsidP="00F85695">
            <w:pPr>
              <w:spacing w:after="120" w:line="240" w:lineRule="auto"/>
              <w:jc w:val="center"/>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Yes</w:t>
            </w:r>
          </w:p>
        </w:tc>
        <w:tc>
          <w:tcPr>
            <w:tcW w:w="1746" w:type="dxa"/>
            <w:gridSpan w:val="4"/>
            <w:tcBorders>
              <w:bottom w:val="single" w:sz="4" w:space="0" w:color="auto"/>
            </w:tcBorders>
          </w:tcPr>
          <w:p w:rsidR="00B919FB" w:rsidRPr="00071BCD" w:rsidRDefault="00B919FB" w:rsidP="00F85695">
            <w:pPr>
              <w:spacing w:after="120" w:line="240" w:lineRule="auto"/>
              <w:jc w:val="center"/>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No</w:t>
            </w:r>
          </w:p>
        </w:tc>
      </w:tr>
      <w:tr w:rsidR="00B919FB" w:rsidRPr="00071BCD" w:rsidTr="00F85695">
        <w:trPr>
          <w:trHeight w:val="251"/>
        </w:trPr>
        <w:tc>
          <w:tcPr>
            <w:tcW w:w="9576" w:type="dxa"/>
            <w:gridSpan w:val="12"/>
            <w:tcBorders>
              <w:bottom w:val="single" w:sz="4" w:space="0" w:color="auto"/>
            </w:tcBorders>
            <w:shd w:val="clear" w:color="auto" w:fill="D9D9D9"/>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b/>
                <w:sz w:val="24"/>
                <w:szCs w:val="24"/>
              </w:rPr>
              <w:t>Section V</w:t>
            </w:r>
          </w:p>
        </w:tc>
      </w:tr>
      <w:tr w:rsidR="00B919FB" w:rsidRPr="00071BCD" w:rsidTr="00F85695">
        <w:tc>
          <w:tcPr>
            <w:tcW w:w="9576" w:type="dxa"/>
            <w:gridSpan w:val="12"/>
            <w:tcBorders>
              <w:bottom w:val="single" w:sz="4" w:space="0" w:color="auto"/>
            </w:tcBorders>
          </w:tcPr>
          <w:p w:rsidR="00B919FB" w:rsidRPr="00071BCD" w:rsidRDefault="00B919FB" w:rsidP="00F85695">
            <w:pPr>
              <w:tabs>
                <w:tab w:val="left" w:pos="2430"/>
                <w:tab w:val="left" w:pos="4320"/>
                <w:tab w:val="left" w:pos="6480"/>
              </w:tabs>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Have you filed this complaint with any other Federal, State, or local agency, or with any Federal or State court? </w:t>
            </w:r>
          </w:p>
          <w:p w:rsidR="00B919FB" w:rsidRPr="00071BCD" w:rsidRDefault="00B919FB" w:rsidP="00F85695">
            <w:pPr>
              <w:tabs>
                <w:tab w:val="left" w:pos="2430"/>
                <w:tab w:val="left" w:pos="4320"/>
                <w:tab w:val="left" w:pos="6480"/>
              </w:tabs>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 Yes</w:t>
            </w:r>
            <w:r w:rsidRPr="00071BCD">
              <w:rPr>
                <w:rFonts w:ascii="Times New Roman" w:eastAsia="Times New Roman" w:hAnsi="Times New Roman" w:cs="Times New Roman"/>
                <w:sz w:val="24"/>
                <w:szCs w:val="24"/>
              </w:rPr>
              <w:tab/>
              <w:t>[ ] No</w:t>
            </w:r>
          </w:p>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If yes, check all that apply:</w:t>
            </w:r>
          </w:p>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lastRenderedPageBreak/>
              <w:t xml:space="preserve">[ ] Federal Agency: </w:t>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p>
          <w:p w:rsidR="00B919FB" w:rsidRPr="00071BCD" w:rsidRDefault="00B919FB" w:rsidP="00F85695">
            <w:pPr>
              <w:tabs>
                <w:tab w:val="left" w:pos="4320"/>
              </w:tabs>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 ] Federal Court </w:t>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rPr>
              <w:tab/>
              <w:t xml:space="preserve">[ ] State Agency </w:t>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p>
          <w:p w:rsidR="00B919FB" w:rsidRPr="00071BCD" w:rsidRDefault="00B919FB" w:rsidP="00F85695">
            <w:pPr>
              <w:tabs>
                <w:tab w:val="left" w:pos="4320"/>
              </w:tabs>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 ] State Court </w:t>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rPr>
              <w:tab/>
              <w:t xml:space="preserve">[ ] Local Agency </w:t>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p>
        </w:tc>
      </w:tr>
      <w:tr w:rsidR="00B919FB" w:rsidRPr="00071BCD" w:rsidTr="00F85695">
        <w:tc>
          <w:tcPr>
            <w:tcW w:w="9576" w:type="dxa"/>
            <w:gridSpan w:val="12"/>
            <w:tcBorders>
              <w:bottom w:val="single" w:sz="4" w:space="0" w:color="auto"/>
            </w:tcBorders>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lastRenderedPageBreak/>
              <w:t>Please provide information about a contact person at the agency/court where the complaint was filed.</w:t>
            </w:r>
            <w:r w:rsidRPr="00071BCD">
              <w:rPr>
                <w:rFonts w:ascii="Times New Roman" w:eastAsia="Times New Roman" w:hAnsi="Times New Roman" w:cs="Times New Roman"/>
                <w:sz w:val="24"/>
                <w:szCs w:val="24"/>
              </w:rPr>
              <w:tab/>
            </w:r>
          </w:p>
        </w:tc>
      </w:tr>
      <w:tr w:rsidR="00B919FB" w:rsidRPr="00071BCD" w:rsidTr="00F85695">
        <w:tc>
          <w:tcPr>
            <w:tcW w:w="9576" w:type="dxa"/>
            <w:gridSpan w:val="12"/>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Name:</w:t>
            </w:r>
          </w:p>
        </w:tc>
      </w:tr>
      <w:tr w:rsidR="00B919FB" w:rsidRPr="00071BCD" w:rsidTr="00F85695">
        <w:tc>
          <w:tcPr>
            <w:tcW w:w="9576" w:type="dxa"/>
            <w:gridSpan w:val="12"/>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Title:</w:t>
            </w:r>
          </w:p>
        </w:tc>
      </w:tr>
      <w:tr w:rsidR="00B919FB" w:rsidRPr="00071BCD" w:rsidTr="00F85695">
        <w:tc>
          <w:tcPr>
            <w:tcW w:w="9576" w:type="dxa"/>
            <w:gridSpan w:val="12"/>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Agency:</w:t>
            </w:r>
          </w:p>
        </w:tc>
      </w:tr>
      <w:tr w:rsidR="00B919FB" w:rsidRPr="00071BCD" w:rsidTr="00F85695">
        <w:tc>
          <w:tcPr>
            <w:tcW w:w="9576" w:type="dxa"/>
            <w:gridSpan w:val="12"/>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Address:</w:t>
            </w:r>
          </w:p>
        </w:tc>
      </w:tr>
      <w:tr w:rsidR="00B919FB" w:rsidRPr="00071BCD" w:rsidTr="00F85695">
        <w:tc>
          <w:tcPr>
            <w:tcW w:w="9576" w:type="dxa"/>
            <w:gridSpan w:val="12"/>
            <w:tcBorders>
              <w:bottom w:val="single" w:sz="4" w:space="0" w:color="auto"/>
            </w:tcBorders>
          </w:tcPr>
          <w:p w:rsidR="00B919FB" w:rsidRPr="00071BCD" w:rsidRDefault="00B919FB" w:rsidP="00F85695">
            <w:pPr>
              <w:spacing w:before="100" w:beforeAutospacing="1" w:after="120" w:line="240" w:lineRule="auto"/>
              <w:rPr>
                <w:rFonts w:ascii="Times New Roman" w:eastAsia="Times New Roman" w:hAnsi="Times New Roman" w:cs="Times New Roman"/>
                <w:bCs/>
                <w:sz w:val="24"/>
                <w:szCs w:val="24"/>
              </w:rPr>
            </w:pPr>
            <w:r w:rsidRPr="00071BCD">
              <w:rPr>
                <w:rFonts w:ascii="Times New Roman" w:eastAsia="Times New Roman" w:hAnsi="Times New Roman" w:cs="Times New Roman"/>
                <w:bCs/>
                <w:sz w:val="24"/>
                <w:szCs w:val="24"/>
              </w:rPr>
              <w:t>Telephone:</w:t>
            </w:r>
          </w:p>
        </w:tc>
      </w:tr>
      <w:tr w:rsidR="00B919FB" w:rsidRPr="00071BCD" w:rsidTr="00F85695">
        <w:tc>
          <w:tcPr>
            <w:tcW w:w="9576" w:type="dxa"/>
            <w:gridSpan w:val="12"/>
            <w:shd w:val="clear" w:color="auto" w:fill="D9D9D9"/>
          </w:tcPr>
          <w:p w:rsidR="00B919FB" w:rsidRPr="00071BCD" w:rsidRDefault="00B919FB" w:rsidP="00F85695">
            <w:pPr>
              <w:spacing w:after="0" w:line="240" w:lineRule="auto"/>
              <w:rPr>
                <w:rFonts w:ascii="Times New Roman" w:eastAsia="Times New Roman" w:hAnsi="Times New Roman" w:cs="Times New Roman"/>
                <w:b/>
                <w:sz w:val="24"/>
                <w:szCs w:val="20"/>
              </w:rPr>
            </w:pPr>
            <w:r w:rsidRPr="00071BCD">
              <w:rPr>
                <w:rFonts w:ascii="Times New Roman" w:eastAsia="Times New Roman" w:hAnsi="Times New Roman" w:cs="Times New Roman"/>
                <w:b/>
                <w:sz w:val="24"/>
                <w:szCs w:val="20"/>
              </w:rPr>
              <w:t>Section VI</w:t>
            </w:r>
          </w:p>
        </w:tc>
      </w:tr>
      <w:tr w:rsidR="00B919FB" w:rsidRPr="00071BCD" w:rsidTr="00F85695">
        <w:tc>
          <w:tcPr>
            <w:tcW w:w="9576" w:type="dxa"/>
            <w:gridSpan w:val="12"/>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Name of agency complaint is against:</w:t>
            </w:r>
          </w:p>
        </w:tc>
      </w:tr>
      <w:tr w:rsidR="00B919FB" w:rsidRPr="00071BCD" w:rsidTr="00F85695">
        <w:tc>
          <w:tcPr>
            <w:tcW w:w="9576" w:type="dxa"/>
            <w:gridSpan w:val="12"/>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 xml:space="preserve">Contact person: </w:t>
            </w:r>
          </w:p>
        </w:tc>
      </w:tr>
      <w:tr w:rsidR="00B919FB" w:rsidRPr="00071BCD" w:rsidTr="00F85695">
        <w:tc>
          <w:tcPr>
            <w:tcW w:w="9576" w:type="dxa"/>
            <w:gridSpan w:val="12"/>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Title:</w:t>
            </w:r>
          </w:p>
        </w:tc>
      </w:tr>
      <w:tr w:rsidR="00B919FB" w:rsidRPr="00071BCD" w:rsidTr="00F85695">
        <w:tc>
          <w:tcPr>
            <w:tcW w:w="9576" w:type="dxa"/>
            <w:gridSpan w:val="12"/>
            <w:tcBorders>
              <w:bottom w:val="single" w:sz="4" w:space="0" w:color="auto"/>
            </w:tcBorders>
          </w:tcPr>
          <w:p w:rsidR="00B919FB" w:rsidRPr="00071BCD" w:rsidRDefault="00B919FB" w:rsidP="00F85695">
            <w:pPr>
              <w:spacing w:after="120" w:line="240" w:lineRule="auto"/>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Telephone number:</w:t>
            </w:r>
          </w:p>
        </w:tc>
      </w:tr>
    </w:tbl>
    <w:p w:rsidR="00B919FB" w:rsidRPr="00071BCD" w:rsidRDefault="00B919FB" w:rsidP="00B919FB">
      <w:pPr>
        <w:spacing w:after="120" w:line="240" w:lineRule="auto"/>
        <w:ind w:left="-360"/>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You may attach any written materials or other information that you think is relevant to your complaint.</w:t>
      </w:r>
    </w:p>
    <w:p w:rsidR="00B919FB" w:rsidRPr="00071BCD" w:rsidRDefault="00B919FB" w:rsidP="00B919FB">
      <w:pPr>
        <w:spacing w:after="120" w:line="240" w:lineRule="auto"/>
        <w:ind w:left="-360"/>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Signature and date required below</w:t>
      </w:r>
    </w:p>
    <w:p w:rsidR="00B919FB" w:rsidRPr="00071BCD" w:rsidRDefault="00B919FB" w:rsidP="00B919FB">
      <w:pPr>
        <w:spacing w:after="0" w:line="240" w:lineRule="auto"/>
        <w:ind w:left="-360"/>
        <w:rPr>
          <w:rFonts w:ascii="Times New Roman" w:eastAsia="Times New Roman" w:hAnsi="Times New Roman" w:cs="Times New Roman"/>
          <w:sz w:val="24"/>
          <w:szCs w:val="24"/>
        </w:rPr>
      </w:pPr>
    </w:p>
    <w:p w:rsidR="00B919FB" w:rsidRPr="00071BCD" w:rsidRDefault="00B919FB" w:rsidP="00B919FB">
      <w:pPr>
        <w:spacing w:after="0" w:line="240" w:lineRule="auto"/>
        <w:ind w:left="-360"/>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u w:val="single"/>
        </w:rPr>
        <w:tab/>
      </w:r>
      <w:r w:rsidRPr="00071BCD">
        <w:rPr>
          <w:rFonts w:ascii="Times New Roman" w:eastAsia="Times New Roman" w:hAnsi="Times New Roman" w:cs="Times New Roman"/>
          <w:sz w:val="24"/>
          <w:szCs w:val="24"/>
        </w:rPr>
        <w:t>_____________________________________  ________________________</w:t>
      </w:r>
    </w:p>
    <w:p w:rsidR="00B919FB" w:rsidRPr="00071BCD" w:rsidRDefault="00B919FB" w:rsidP="00B919FB">
      <w:pPr>
        <w:tabs>
          <w:tab w:val="left" w:pos="4680"/>
        </w:tabs>
        <w:spacing w:after="0" w:line="240" w:lineRule="auto"/>
        <w:ind w:left="-360"/>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Signature</w:t>
      </w:r>
      <w:r w:rsidRPr="00071BCD">
        <w:rPr>
          <w:rFonts w:ascii="Times New Roman" w:eastAsia="Times New Roman" w:hAnsi="Times New Roman" w:cs="Times New Roman"/>
          <w:sz w:val="24"/>
          <w:szCs w:val="24"/>
        </w:rPr>
        <w:tab/>
      </w:r>
      <w:r w:rsidRPr="00071BCD">
        <w:rPr>
          <w:rFonts w:ascii="Times New Roman" w:eastAsia="Times New Roman" w:hAnsi="Times New Roman" w:cs="Times New Roman"/>
          <w:sz w:val="24"/>
          <w:szCs w:val="24"/>
        </w:rPr>
        <w:tab/>
      </w:r>
      <w:r w:rsidRPr="00071BCD">
        <w:rPr>
          <w:rFonts w:ascii="Times New Roman" w:eastAsia="Times New Roman" w:hAnsi="Times New Roman" w:cs="Times New Roman"/>
          <w:sz w:val="24"/>
          <w:szCs w:val="24"/>
        </w:rPr>
        <w:tab/>
      </w:r>
      <w:r w:rsidRPr="00071BCD">
        <w:rPr>
          <w:rFonts w:ascii="Times New Roman" w:eastAsia="Times New Roman" w:hAnsi="Times New Roman" w:cs="Times New Roman"/>
          <w:sz w:val="24"/>
          <w:szCs w:val="24"/>
        </w:rPr>
        <w:tab/>
        <w:t>Date</w:t>
      </w:r>
    </w:p>
    <w:p w:rsidR="00B919FB" w:rsidRPr="00071BCD" w:rsidRDefault="00B919FB" w:rsidP="00B919FB">
      <w:pPr>
        <w:spacing w:after="0" w:line="240" w:lineRule="auto"/>
        <w:ind w:left="-360"/>
        <w:rPr>
          <w:rFonts w:ascii="Times New Roman" w:eastAsia="Times New Roman" w:hAnsi="Times New Roman" w:cs="Times New Roman"/>
          <w:sz w:val="24"/>
          <w:szCs w:val="24"/>
        </w:rPr>
      </w:pPr>
    </w:p>
    <w:p w:rsidR="00B919FB" w:rsidRPr="00071BCD" w:rsidRDefault="00B919FB" w:rsidP="00B919FB">
      <w:pPr>
        <w:spacing w:after="0" w:line="240" w:lineRule="auto"/>
        <w:ind w:left="-360"/>
        <w:rPr>
          <w:rFonts w:ascii="Times New Roman" w:eastAsia="Times New Roman" w:hAnsi="Times New Roman" w:cs="Times New Roman"/>
          <w:sz w:val="24"/>
          <w:szCs w:val="24"/>
        </w:rPr>
      </w:pPr>
      <w:r w:rsidRPr="00071BCD">
        <w:rPr>
          <w:rFonts w:ascii="Times New Roman" w:eastAsia="Times New Roman" w:hAnsi="Times New Roman" w:cs="Times New Roman"/>
          <w:sz w:val="24"/>
          <w:szCs w:val="24"/>
        </w:rPr>
        <w:t>Please submit this form in person at the address below, or mail this form to:</w:t>
      </w:r>
    </w:p>
    <w:p w:rsidR="00B919FB" w:rsidRPr="00071BCD" w:rsidRDefault="00B919FB" w:rsidP="00B919F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TPI</w:t>
      </w:r>
      <w:r w:rsidRPr="00071BCD">
        <w:rPr>
          <w:rFonts w:ascii="Times New Roman" w:eastAsia="Times New Roman" w:hAnsi="Times New Roman" w:cs="Times New Roman"/>
          <w:sz w:val="24"/>
          <w:szCs w:val="24"/>
        </w:rPr>
        <w:t xml:space="preserve"> Title VI Coordinator</w:t>
      </w:r>
    </w:p>
    <w:p w:rsidR="00B919FB" w:rsidRPr="00071BCD" w:rsidRDefault="00B919FB" w:rsidP="00B919F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550 West Linfoot Street</w:t>
      </w:r>
    </w:p>
    <w:p w:rsidR="00B919FB" w:rsidRDefault="00B919FB" w:rsidP="00B919F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Wauseon, Ohio 43567</w:t>
      </w: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B919FB" w:rsidRDefault="00B919FB" w:rsidP="00B919FB">
      <w:pPr>
        <w:spacing w:after="0" w:line="240" w:lineRule="auto"/>
        <w:ind w:left="-360"/>
        <w:rPr>
          <w:rFonts w:ascii="Times New Roman" w:eastAsia="Times New Roman" w:hAnsi="Times New Roman" w:cs="Times New Roman"/>
          <w:sz w:val="24"/>
          <w:szCs w:val="24"/>
        </w:rPr>
      </w:pPr>
    </w:p>
    <w:p w:rsidR="00902FA3" w:rsidRPr="00B919FB" w:rsidRDefault="00FD4E6D" w:rsidP="00B919FB">
      <w:pPr>
        <w:spacing w:after="0" w:line="240" w:lineRule="auto"/>
        <w:ind w:left="-360"/>
        <w:rPr>
          <w:rFonts w:ascii="Times New Roman" w:eastAsia="Times New Roman" w:hAnsi="Times New Roman" w:cs="Times New Roman"/>
          <w:sz w:val="24"/>
          <w:szCs w:val="24"/>
        </w:rPr>
      </w:pPr>
      <w:r>
        <w:t>Reviewed April 14, 2022</w:t>
      </w:r>
    </w:p>
    <w:sectPr w:rsidR="00902FA3" w:rsidRPr="00B919FB" w:rsidSect="00362D4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0A"/>
    <w:rsid w:val="00084212"/>
    <w:rsid w:val="001A0FB1"/>
    <w:rsid w:val="00362D4D"/>
    <w:rsid w:val="00902FA3"/>
    <w:rsid w:val="0091630A"/>
    <w:rsid w:val="00B919FB"/>
    <w:rsid w:val="00FD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BC4B"/>
  <w15:chartTrackingRefBased/>
  <w15:docId w15:val="{46DAB0DA-5BC1-4686-AB9C-ACE2A33D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03139">
      <w:bodyDiv w:val="1"/>
      <w:marLeft w:val="0"/>
      <w:marRight w:val="0"/>
      <w:marTop w:val="0"/>
      <w:marBottom w:val="0"/>
      <w:divBdr>
        <w:top w:val="none" w:sz="0" w:space="0" w:color="auto"/>
        <w:left w:val="none" w:sz="0" w:space="0" w:color="auto"/>
        <w:bottom w:val="none" w:sz="0" w:space="0" w:color="auto"/>
        <w:right w:val="none" w:sz="0" w:space="0" w:color="auto"/>
      </w:divBdr>
      <w:divsChild>
        <w:div w:id="1059747039">
          <w:marLeft w:val="0"/>
          <w:marRight w:val="0"/>
          <w:marTop w:val="0"/>
          <w:marBottom w:val="0"/>
          <w:divBdr>
            <w:top w:val="none" w:sz="0" w:space="0" w:color="auto"/>
            <w:left w:val="none" w:sz="0" w:space="0" w:color="auto"/>
            <w:bottom w:val="none" w:sz="0" w:space="0" w:color="auto"/>
            <w:right w:val="none" w:sz="0" w:space="0" w:color="auto"/>
          </w:divBdr>
        </w:div>
        <w:div w:id="1011299776">
          <w:marLeft w:val="0"/>
          <w:marRight w:val="0"/>
          <w:marTop w:val="0"/>
          <w:marBottom w:val="0"/>
          <w:divBdr>
            <w:top w:val="none" w:sz="0" w:space="0" w:color="auto"/>
            <w:left w:val="none" w:sz="0" w:space="0" w:color="auto"/>
            <w:bottom w:val="none" w:sz="0" w:space="0" w:color="auto"/>
            <w:right w:val="none" w:sz="0" w:space="0" w:color="auto"/>
          </w:divBdr>
        </w:div>
        <w:div w:id="642151194">
          <w:marLeft w:val="0"/>
          <w:marRight w:val="0"/>
          <w:marTop w:val="0"/>
          <w:marBottom w:val="0"/>
          <w:divBdr>
            <w:top w:val="none" w:sz="0" w:space="0" w:color="auto"/>
            <w:left w:val="none" w:sz="0" w:space="0" w:color="auto"/>
            <w:bottom w:val="none" w:sz="0" w:space="0" w:color="auto"/>
            <w:right w:val="none" w:sz="0" w:space="0" w:color="auto"/>
          </w:divBdr>
        </w:div>
        <w:div w:id="1621254207">
          <w:marLeft w:val="0"/>
          <w:marRight w:val="0"/>
          <w:marTop w:val="0"/>
          <w:marBottom w:val="0"/>
          <w:divBdr>
            <w:top w:val="none" w:sz="0" w:space="0" w:color="auto"/>
            <w:left w:val="none" w:sz="0" w:space="0" w:color="auto"/>
            <w:bottom w:val="none" w:sz="0" w:space="0" w:color="auto"/>
            <w:right w:val="none" w:sz="0" w:space="0" w:color="auto"/>
          </w:divBdr>
        </w:div>
        <w:div w:id="1870949499">
          <w:marLeft w:val="0"/>
          <w:marRight w:val="0"/>
          <w:marTop w:val="0"/>
          <w:marBottom w:val="0"/>
          <w:divBdr>
            <w:top w:val="none" w:sz="0" w:space="0" w:color="auto"/>
            <w:left w:val="none" w:sz="0" w:space="0" w:color="auto"/>
            <w:bottom w:val="none" w:sz="0" w:space="0" w:color="auto"/>
            <w:right w:val="none" w:sz="0" w:space="0" w:color="auto"/>
          </w:divBdr>
        </w:div>
        <w:div w:id="1347050280">
          <w:marLeft w:val="0"/>
          <w:marRight w:val="0"/>
          <w:marTop w:val="0"/>
          <w:marBottom w:val="0"/>
          <w:divBdr>
            <w:top w:val="none" w:sz="0" w:space="0" w:color="auto"/>
            <w:left w:val="none" w:sz="0" w:space="0" w:color="auto"/>
            <w:bottom w:val="none" w:sz="0" w:space="0" w:color="auto"/>
            <w:right w:val="none" w:sz="0" w:space="0" w:color="auto"/>
          </w:divBdr>
        </w:div>
        <w:div w:id="1059864583">
          <w:marLeft w:val="0"/>
          <w:marRight w:val="0"/>
          <w:marTop w:val="0"/>
          <w:marBottom w:val="0"/>
          <w:divBdr>
            <w:top w:val="none" w:sz="0" w:space="0" w:color="auto"/>
            <w:left w:val="none" w:sz="0" w:space="0" w:color="auto"/>
            <w:bottom w:val="none" w:sz="0" w:space="0" w:color="auto"/>
            <w:right w:val="none" w:sz="0" w:space="0" w:color="auto"/>
          </w:divBdr>
        </w:div>
        <w:div w:id="184589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Fulton County</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Shaw</dc:creator>
  <cp:keywords/>
  <dc:description/>
  <cp:lastModifiedBy>Kathy Shaw</cp:lastModifiedBy>
  <cp:revision>2</cp:revision>
  <dcterms:created xsi:type="dcterms:W3CDTF">2021-04-28T14:30:00Z</dcterms:created>
  <dcterms:modified xsi:type="dcterms:W3CDTF">2021-04-28T15:11:00Z</dcterms:modified>
</cp:coreProperties>
</file>